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A2" w:rsidRPr="003746A2" w:rsidRDefault="003746A2" w:rsidP="003746A2">
      <w:pPr>
        <w:spacing w:after="360" w:line="360" w:lineRule="atLeast"/>
        <w:rPr>
          <w:rFonts w:ascii="Georgia" w:eastAsia="Times New Roman" w:hAnsi="Georgia" w:cs="Times New Roman"/>
          <w:i/>
          <w:iCs/>
          <w:color w:val="000000"/>
          <w:sz w:val="36"/>
          <w:szCs w:val="36"/>
          <w:lang w:eastAsia="el-GR"/>
        </w:rPr>
      </w:pPr>
      <w:r w:rsidRPr="003746A2">
        <w:rPr>
          <w:rFonts w:ascii="Georgia" w:eastAsia="Times New Roman" w:hAnsi="Georgia" w:cs="Times New Roman"/>
          <w:i/>
          <w:iCs/>
          <w:color w:val="000000"/>
          <w:sz w:val="36"/>
          <w:szCs w:val="36"/>
          <w:lang w:eastAsia="el-GR"/>
        </w:rPr>
        <w:t xml:space="preserve">Η σχέση του Δημήτρη </w:t>
      </w:r>
      <w:proofErr w:type="spellStart"/>
      <w:r w:rsidRPr="003746A2">
        <w:rPr>
          <w:rFonts w:ascii="Georgia" w:eastAsia="Times New Roman" w:hAnsi="Georgia" w:cs="Times New Roman"/>
          <w:i/>
          <w:iCs/>
          <w:color w:val="000000"/>
          <w:sz w:val="36"/>
          <w:szCs w:val="36"/>
          <w:lang w:eastAsia="el-GR"/>
        </w:rPr>
        <w:t>Καμμένου</w:t>
      </w:r>
      <w:proofErr w:type="spellEnd"/>
      <w:r w:rsidRPr="003746A2">
        <w:rPr>
          <w:rFonts w:ascii="Georgia" w:eastAsia="Times New Roman" w:hAnsi="Georgia" w:cs="Times New Roman"/>
          <w:i/>
          <w:iCs/>
          <w:color w:val="000000"/>
          <w:sz w:val="36"/>
          <w:szCs w:val="36"/>
          <w:lang w:eastAsia="el-GR"/>
        </w:rPr>
        <w:t xml:space="preserve"> των ΑΝΕΛ με το </w:t>
      </w:r>
      <w:proofErr w:type="spellStart"/>
      <w:r w:rsidRPr="003746A2">
        <w:rPr>
          <w:rFonts w:ascii="Georgia" w:eastAsia="Times New Roman" w:hAnsi="Georgia" w:cs="Times New Roman"/>
          <w:i/>
          <w:iCs/>
          <w:color w:val="000000"/>
          <w:sz w:val="36"/>
          <w:szCs w:val="36"/>
          <w:lang w:eastAsia="el-GR"/>
        </w:rPr>
        <w:t>Twitter</w:t>
      </w:r>
      <w:proofErr w:type="spellEnd"/>
      <w:r w:rsidRPr="003746A2">
        <w:rPr>
          <w:rFonts w:ascii="Georgia" w:eastAsia="Times New Roman" w:hAnsi="Georgia" w:cs="Times New Roman"/>
          <w:i/>
          <w:iCs/>
          <w:color w:val="000000"/>
          <w:sz w:val="36"/>
          <w:szCs w:val="36"/>
          <w:lang w:eastAsia="el-GR"/>
        </w:rPr>
        <w:t xml:space="preserve"> είναι «στενή». Τα </w:t>
      </w:r>
      <w:proofErr w:type="spellStart"/>
      <w:r w:rsidRPr="003746A2">
        <w:rPr>
          <w:rFonts w:ascii="Georgia" w:eastAsia="Times New Roman" w:hAnsi="Georgia" w:cs="Times New Roman"/>
          <w:i/>
          <w:iCs/>
          <w:color w:val="000000"/>
          <w:sz w:val="36"/>
          <w:szCs w:val="36"/>
          <w:lang w:eastAsia="el-GR"/>
        </w:rPr>
        <w:t>tweets</w:t>
      </w:r>
      <w:proofErr w:type="spellEnd"/>
      <w:r w:rsidRPr="003746A2">
        <w:rPr>
          <w:rFonts w:ascii="Georgia" w:eastAsia="Times New Roman" w:hAnsi="Georgia" w:cs="Times New Roman"/>
          <w:i/>
          <w:iCs/>
          <w:color w:val="000000"/>
          <w:sz w:val="36"/>
          <w:szCs w:val="36"/>
          <w:lang w:eastAsia="el-GR"/>
        </w:rPr>
        <w:t xml:space="preserve"> του «</w:t>
      </w:r>
      <w:proofErr w:type="spellStart"/>
      <w:r w:rsidRPr="003746A2">
        <w:rPr>
          <w:rFonts w:ascii="Georgia" w:eastAsia="Times New Roman" w:hAnsi="Georgia" w:cs="Times New Roman"/>
          <w:i/>
          <w:iCs/>
          <w:color w:val="000000"/>
          <w:sz w:val="36"/>
          <w:szCs w:val="36"/>
          <w:lang w:eastAsia="el-GR"/>
        </w:rPr>
        <w:t>Porta</w:t>
      </w:r>
      <w:proofErr w:type="spellEnd"/>
      <w:r w:rsidRPr="003746A2">
        <w:rPr>
          <w:rFonts w:ascii="Georgia" w:eastAsia="Times New Roman" w:hAnsi="Georgia" w:cs="Times New Roman"/>
          <w:i/>
          <w:iCs/>
          <w:color w:val="000000"/>
          <w:sz w:val="36"/>
          <w:szCs w:val="36"/>
          <w:lang w:eastAsia="el-GR"/>
        </w:rPr>
        <w:t xml:space="preserve"> </w:t>
      </w:r>
      <w:proofErr w:type="spellStart"/>
      <w:r w:rsidRPr="003746A2">
        <w:rPr>
          <w:rFonts w:ascii="Georgia" w:eastAsia="Times New Roman" w:hAnsi="Georgia" w:cs="Times New Roman"/>
          <w:i/>
          <w:iCs/>
          <w:color w:val="000000"/>
          <w:sz w:val="36"/>
          <w:szCs w:val="36"/>
          <w:lang w:eastAsia="el-GR"/>
        </w:rPr>
        <w:t>porta</w:t>
      </w:r>
      <w:proofErr w:type="spellEnd"/>
      <w:r w:rsidRPr="003746A2">
        <w:rPr>
          <w:rFonts w:ascii="Georgia" w:eastAsia="Times New Roman" w:hAnsi="Georgia" w:cs="Times New Roman"/>
          <w:i/>
          <w:iCs/>
          <w:color w:val="000000"/>
          <w:sz w:val="36"/>
          <w:szCs w:val="36"/>
          <w:lang w:eastAsia="el-GR"/>
        </w:rPr>
        <w:t xml:space="preserve">», όπως ήταν το </w:t>
      </w:r>
      <w:proofErr w:type="spellStart"/>
      <w:r w:rsidRPr="003746A2">
        <w:rPr>
          <w:rFonts w:ascii="Georgia" w:eastAsia="Times New Roman" w:hAnsi="Georgia" w:cs="Times New Roman"/>
          <w:i/>
          <w:iCs/>
          <w:color w:val="000000"/>
          <w:sz w:val="36"/>
          <w:szCs w:val="36"/>
          <w:lang w:eastAsia="el-GR"/>
        </w:rPr>
        <w:t>nickname</w:t>
      </w:r>
      <w:proofErr w:type="spellEnd"/>
      <w:r w:rsidRPr="003746A2">
        <w:rPr>
          <w:rFonts w:ascii="Georgia" w:eastAsia="Times New Roman" w:hAnsi="Georgia" w:cs="Times New Roman"/>
          <w:i/>
          <w:iCs/>
          <w:color w:val="000000"/>
          <w:sz w:val="36"/>
          <w:szCs w:val="36"/>
          <w:lang w:eastAsia="el-GR"/>
        </w:rPr>
        <w:t xml:space="preserve"> του, χιλιάδες, πολλά εκ των οποίων επιθετικά. Στο στόχαστρό του ομοφυλόφιλοι, </w:t>
      </w:r>
      <w:proofErr w:type="spellStart"/>
      <w:r w:rsidRPr="003746A2">
        <w:rPr>
          <w:rFonts w:ascii="Georgia" w:eastAsia="Times New Roman" w:hAnsi="Georgia" w:cs="Times New Roman"/>
          <w:i/>
          <w:iCs/>
          <w:color w:val="000000"/>
          <w:sz w:val="36"/>
          <w:szCs w:val="36"/>
          <w:lang w:eastAsia="el-GR"/>
        </w:rPr>
        <w:t>Eβραίοι</w:t>
      </w:r>
      <w:proofErr w:type="spellEnd"/>
      <w:r w:rsidRPr="003746A2">
        <w:rPr>
          <w:rFonts w:ascii="Georgia" w:eastAsia="Times New Roman" w:hAnsi="Georgia" w:cs="Times New Roman"/>
          <w:i/>
          <w:iCs/>
          <w:color w:val="000000"/>
          <w:sz w:val="36"/>
          <w:szCs w:val="36"/>
          <w:lang w:eastAsia="el-GR"/>
        </w:rPr>
        <w:t xml:space="preserve"> και άλλοι. Πλέον, στο στόχαστρο του </w:t>
      </w:r>
      <w:proofErr w:type="spellStart"/>
      <w:r w:rsidRPr="003746A2">
        <w:rPr>
          <w:rFonts w:ascii="Georgia" w:eastAsia="Times New Roman" w:hAnsi="Georgia" w:cs="Times New Roman"/>
          <w:i/>
          <w:iCs/>
          <w:color w:val="000000"/>
          <w:sz w:val="36"/>
          <w:szCs w:val="36"/>
          <w:lang w:eastAsia="el-GR"/>
        </w:rPr>
        <w:t>Twitter</w:t>
      </w:r>
      <w:proofErr w:type="spellEnd"/>
      <w:r w:rsidRPr="003746A2">
        <w:rPr>
          <w:rFonts w:ascii="Georgia" w:eastAsia="Times New Roman" w:hAnsi="Georgia" w:cs="Times New Roman"/>
          <w:i/>
          <w:iCs/>
          <w:color w:val="000000"/>
          <w:sz w:val="36"/>
          <w:szCs w:val="36"/>
          <w:lang w:eastAsia="el-GR"/>
        </w:rPr>
        <w:t xml:space="preserve"> ο ίδιος... </w:t>
      </w:r>
    </w:p>
    <w:p w:rsidR="003746A2" w:rsidRPr="003746A2" w:rsidRDefault="003746A2" w:rsidP="003746A2">
      <w:pPr>
        <w:spacing w:before="360" w:after="36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Οι χρήστες του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Twitter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από χθες το βράδυ, όταν και ανακοινώθηκε η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υπουργοποίηση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του κ.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Καμμένου,έχουν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δώσει... ρέστα.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Αλλοτε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με χιούμορ και άλλοτε χωρίς, εκφραζόμενοι απλά, σχολίασαν την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υπουργοποίησή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του. </w:t>
      </w:r>
    </w:p>
    <w:p w:rsidR="003746A2" w:rsidRPr="003746A2" w:rsidRDefault="003746A2" w:rsidP="003746A2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Το ελληνικό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τουήτερ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εκπροσωπείται στην κυβέρνηση από τον αγαπητό @PORTAPORTA. Χάσαμε και δεύτερη θέση επειδή αδικήθηκε ο @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NikNikolopoulos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.</w:t>
      </w:r>
    </w:p>
    <w:p w:rsidR="003746A2" w:rsidRPr="003746A2" w:rsidRDefault="003746A2" w:rsidP="003746A2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ο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portaporta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θα μας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παει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τοιχοτοιχο</w:t>
      </w:r>
      <w:proofErr w:type="spellEnd"/>
    </w:p>
    <w:p w:rsidR="003746A2" w:rsidRPr="003746A2" w:rsidRDefault="003746A2" w:rsidP="003746A2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Είπαμε, ξεκίνα να σβήνεις</w:t>
      </w:r>
    </w:p>
    <w:p w:rsidR="003746A2" w:rsidRPr="003746A2" w:rsidRDefault="003746A2" w:rsidP="003746A2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ΥΠΟΥΡΓΟΣ @PORTAPORTA Και μην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ξεχνατε.Από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τις 2.500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εβραιων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που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εργαζοταν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στους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Διδυμους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Πυργους,εκεινη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την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ημερα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δεν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πηγε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κανενας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να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εργαστη</w:t>
      </w:r>
      <w:proofErr w:type="spellEnd"/>
    </w:p>
    <w:p w:rsidR="003746A2" w:rsidRPr="003746A2" w:rsidRDefault="003746A2" w:rsidP="003746A2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Οι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Συριζαίοι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διυλίζατε τον Άδωνη και καταπίνετε τον @PORTAPORTA, υποκριτές.</w:t>
      </w:r>
    </w:p>
    <w:p w:rsidR="003746A2" w:rsidRPr="003746A2" w:rsidRDefault="003746A2" w:rsidP="003746A2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"Ο καραγκιόζης αστροναύτης " ΣΙΓΑ ΤΑ ΛΑΧΑΝΑ! "Ο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πορταπόρτας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υφυπουργός!" (@PORTAPORTA)</w:t>
      </w:r>
    </w:p>
    <w:p w:rsidR="003746A2" w:rsidRPr="003746A2" w:rsidRDefault="003746A2" w:rsidP="003746A2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Υφυπουργός Υποδομών ο @PORTAPORTA. Ας κάνει ο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Τσίπρας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να κατεβάσει νομοσχέδιο για LGBT, θα κατέβει με μπουλντόζες και γερανούς στο δρόμο.</w:t>
      </w:r>
    </w:p>
    <w:p w:rsidR="003746A2" w:rsidRPr="003746A2" w:rsidRDefault="003746A2" w:rsidP="003746A2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Η μοναδική χρησιμότητα του Πόρτα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Πόρτα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που μπορώ να σκεφτώ είναι να λένε στον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Καμμένο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"είσαι ακροδεξιός" και να απαντά "απλή συνωνυμία".</w:t>
      </w:r>
    </w:p>
    <w:p w:rsidR="003746A2" w:rsidRPr="003746A2" w:rsidRDefault="003746A2" w:rsidP="003746A2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Υφυπουργός Υποδομών, Μεταφορών και Δικτύων: Δημήτρης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Καμμένος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ή αλλιώς πόρτα-πόρτα ή αλλιώς μεταναστεύστε όσοι μπορείτε.</w:t>
      </w:r>
    </w:p>
    <w:p w:rsidR="003746A2" w:rsidRPr="003746A2" w:rsidRDefault="003746A2" w:rsidP="003746A2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Βλεπεις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τον Πόρτα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πορτα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και νοσταλγείς τον Χαϊκάλη</w:t>
      </w:r>
    </w:p>
    <w:p w:rsidR="003746A2" w:rsidRPr="003746A2" w:rsidRDefault="003746A2" w:rsidP="003746A2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Αφού έγινε υφυπουργός ο Πόρτα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Πόρτα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έκπληξη δημιουργεί η μη αξιοποίηση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Λιακόπουλου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.</w:t>
      </w:r>
    </w:p>
    <w:p w:rsidR="003746A2" w:rsidRPr="003746A2" w:rsidRDefault="003746A2" w:rsidP="003746A2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Το θέμα είναι ότι ο Πόρτα Πόρτα, θα κοιτάει όλα αυτά που του κάνετε RT και δεν θα καταλαβαίνει ποιο είναι το πρόβλημα...</w:t>
      </w:r>
    </w:p>
    <w:p w:rsidR="003746A2" w:rsidRPr="003746A2" w:rsidRDefault="003746A2" w:rsidP="003746A2">
      <w:pPr>
        <w:spacing w:before="360" w:after="36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Κάποιοι «θυμήθηκαν» και παλαιότερα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tweets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του,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ομοφοβικού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χαρακτήρα, αλλά και ένα συγκεκριμένο στο οποίο αποκαλούσε τον Αλέξη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Τσίπρα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«εγκληματία».</w:t>
      </w:r>
    </w:p>
    <w:p w:rsidR="003746A2" w:rsidRPr="003746A2" w:rsidRDefault="003746A2" w:rsidP="003746A2">
      <w:pPr>
        <w:spacing w:before="360" w:after="36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el-GR"/>
        </w:rPr>
        <w:lastRenderedPageBreak/>
        <w:drawing>
          <wp:inline distT="0" distB="0" distL="0" distR="0">
            <wp:extent cx="5029200" cy="4839970"/>
            <wp:effectExtent l="0" t="0" r="0" b="0"/>
            <wp:docPr id="30" name="Εικόνα 30" descr="https://www.iefimerida.gr/sites/default/files/kammenos-po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www.iefimerida.gr/sites/default/files/kammenos-por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83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A2" w:rsidRPr="003746A2" w:rsidRDefault="003746A2" w:rsidP="003746A2">
      <w:pPr>
        <w:spacing w:before="360" w:after="36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Δύο ενδεικτικά σχόλια των χρηστών του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Twitter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:</w:t>
      </w:r>
    </w:p>
    <w:p w:rsidR="003746A2" w:rsidRPr="003746A2" w:rsidRDefault="003746A2" w:rsidP="003746A2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Άλλη μια παγκόσμια πρωτιά: Πρωθυπουργός ορίζει Υπουργό κάποιον που τον αποκαλεί εγκληματία</w:t>
      </w:r>
    </w:p>
    <w:p w:rsidR="003746A2" w:rsidRPr="003746A2" w:rsidRDefault="003746A2" w:rsidP="003746A2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Οι χειριστές των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Social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Media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του ΣΥΡΙΖΑ, είναι μόνο για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τρολλάρισμα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; Τον εμετό του Πόρτα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Πόρτα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δεν τον είχαν πάρει χαμπάρι να ενημερώσουν;</w:t>
      </w:r>
    </w:p>
    <w:p w:rsidR="003746A2" w:rsidRPr="003746A2" w:rsidRDefault="003746A2" w:rsidP="003746A2">
      <w:pPr>
        <w:spacing w:before="360" w:after="36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Tα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υπόλοιπα σχόλια του Δημήτρη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Καμμένου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που «θυμήθηκαν» οι χρήστες του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Twitter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:</w:t>
      </w:r>
    </w:p>
    <w:p w:rsidR="003746A2" w:rsidRPr="003746A2" w:rsidRDefault="003746A2" w:rsidP="003746A2">
      <w:pPr>
        <w:spacing w:before="360" w:after="36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el-GR"/>
        </w:rPr>
        <w:lastRenderedPageBreak/>
        <w:drawing>
          <wp:inline distT="0" distB="0" distL="0" distR="0">
            <wp:extent cx="5911850" cy="7520305"/>
            <wp:effectExtent l="0" t="0" r="0" b="4445"/>
            <wp:docPr id="29" name="Εικόνα 29" descr="https://www.iefimerida.gr/sites/default/files/porta-port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ww.iefimerida.gr/sites/default/files/porta-porta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752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el-GR"/>
        </w:rPr>
        <w:lastRenderedPageBreak/>
        <w:drawing>
          <wp:inline distT="0" distB="0" distL="0" distR="0">
            <wp:extent cx="6889750" cy="6684645"/>
            <wp:effectExtent l="0" t="0" r="6350" b="1905"/>
            <wp:docPr id="28" name="Εικόνα 28" descr="https://www.iefimerida.gr/sites/default/files/porta-port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www.iefimerida.gr/sites/default/files/porta-porta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668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el-GR"/>
        </w:rPr>
        <w:lastRenderedPageBreak/>
        <w:drawing>
          <wp:inline distT="0" distB="0" distL="0" distR="0">
            <wp:extent cx="6952615" cy="5029200"/>
            <wp:effectExtent l="0" t="0" r="635" b="0"/>
            <wp:docPr id="27" name="Εικόνα 27" descr="https://www.iefimerida.gr/sites/default/files/porta-port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www.iefimerida.gr/sites/default/files/porta-porta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A2" w:rsidRPr="003746A2" w:rsidRDefault="003746A2" w:rsidP="003746A2">
      <w:pPr>
        <w:spacing w:before="360" w:after="36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Μάλιστα, κάποιοι χρήστες του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Twitter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, 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συνέστηναν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στον Δημήτρη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Καμμένο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 από χθες το βράδυ να κλείσει το λογαριασμό του. Κάτι το οποίο ο Δημήτρης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Καμμένος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έκανε σήμερα το πρωί, προκαλώντας νέο κύμα σχολίων των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τουιτεράδων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! </w:t>
      </w:r>
    </w:p>
    <w:p w:rsidR="003746A2" w:rsidRPr="003746A2" w:rsidRDefault="003746A2" w:rsidP="003746A2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Ξυπνάτε χριστιανοί (δεν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λεω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Εβραίοι, μη μου κρατήσει μούτρα) Χάσαμε τον #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PortaPorta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απο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το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τουιταααα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! #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newgovGR</w:t>
      </w:r>
      <w:proofErr w:type="spellEnd"/>
    </w:p>
    <w:p w:rsidR="003746A2" w:rsidRPr="003746A2" w:rsidRDefault="003746A2" w:rsidP="003746A2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Υπουργέ μου #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portaporta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έχω δουλειές πρέπει να φύγω. Αφού έκλεισες λογαριασμό θα αναλάβω εγώ ενημέρωση κόσμου. 4.629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τουιτ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σου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εχω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!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Μέραααα</w:t>
      </w:r>
      <w:proofErr w:type="spellEnd"/>
    </w:p>
    <w:p w:rsidR="003746A2" w:rsidRPr="003746A2" w:rsidRDefault="003746A2" w:rsidP="003746A2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Και δεν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ειδοποιησε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τον @PORTAPORTA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κανενας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απο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τους...Εβραιους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που δεν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πηγαν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στους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διδυμους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πυργους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?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Ετσι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σιωπηλα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κατερρευσε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ο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λογαριασμος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;</w:t>
      </w:r>
    </w:p>
    <w:p w:rsidR="003746A2" w:rsidRPr="003746A2" w:rsidRDefault="003746A2" w:rsidP="003746A2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Τι έγινε ρε #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PortaPorta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; Το κλείσαμε το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μαγαζι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κ πάμε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ΤοιχοΤοιχο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; #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newgovGR</w:t>
      </w:r>
      <w:proofErr w:type="spellEnd"/>
    </w:p>
    <w:p w:rsidR="003746A2" w:rsidRPr="003746A2" w:rsidRDefault="003746A2" w:rsidP="003746A2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ΛΟΛ Έκλεισε τον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ακαου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ο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ξεφτίλας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--&gt; @PORTAPORTA</w:t>
      </w:r>
    </w:p>
    <w:p w:rsidR="003746A2" w:rsidRPr="003746A2" w:rsidRDefault="003746A2" w:rsidP="003746A2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Ο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Πορτα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πόρτα στο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τουητερ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ακολουθεί τη σχολή Χαϊκάλη: κλείνω το λογαριασμό κ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νταξ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δεν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εγινε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κ τίποτα. #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ante_na_xatheis</w:t>
      </w:r>
      <w:proofErr w:type="spellEnd"/>
    </w:p>
    <w:p w:rsidR="003746A2" w:rsidRPr="003746A2" w:rsidRDefault="003746A2" w:rsidP="003746A2">
      <w:pPr>
        <w:spacing w:before="360" w:after="36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lastRenderedPageBreak/>
        <w:t xml:space="preserve">Βέβαια, κάποιοι τα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είιχαν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κρατήσει: </w:t>
      </w:r>
    </w:p>
    <w:p w:rsidR="003746A2" w:rsidRPr="003746A2" w:rsidRDefault="003746A2" w:rsidP="003746A2">
      <w:pPr>
        <w:spacing w:before="360" w:after="36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el-GR"/>
        </w:rPr>
        <w:drawing>
          <wp:inline distT="0" distB="0" distL="0" distR="0">
            <wp:extent cx="6968490" cy="2538095"/>
            <wp:effectExtent l="0" t="0" r="3810" b="0"/>
            <wp:docPr id="26" name="Εικόνα 26" descr="https://www.iefimerida.gr/sites/default/files/porta-port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www.iefimerida.gr/sites/default/files/porta-porta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el-GR"/>
        </w:rPr>
        <w:drawing>
          <wp:inline distT="0" distB="0" distL="0" distR="0">
            <wp:extent cx="2286000" cy="3357880"/>
            <wp:effectExtent l="0" t="0" r="0" b="0"/>
            <wp:docPr id="25" name="Εικόνα 25" descr="https://www.iefimerida.gr/sites/default/files/porta-por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www.iefimerida.gr/sites/default/files/porta-porta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el-GR"/>
        </w:rPr>
        <w:drawing>
          <wp:inline distT="0" distB="0" distL="0" distR="0">
            <wp:extent cx="3815080" cy="3105785"/>
            <wp:effectExtent l="0" t="0" r="0" b="0"/>
            <wp:docPr id="24" name="Εικόνα 24" descr="https://www.iefimerida.gr/sites/default/files/porta-por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www.iefimerida.gr/sites/default/files/porta-porta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el-GR"/>
        </w:rPr>
        <w:lastRenderedPageBreak/>
        <w:drawing>
          <wp:inline distT="0" distB="0" distL="0" distR="0">
            <wp:extent cx="5707380" cy="3641725"/>
            <wp:effectExtent l="0" t="0" r="7620" b="0"/>
            <wp:docPr id="23" name="Εικόνα 23" descr="https://www.iefimerida.gr/sites/default/files/porta-por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www.iefimerida.gr/sites/default/files/porta-porta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el-GR"/>
        </w:rPr>
        <w:drawing>
          <wp:inline distT="0" distB="0" distL="0" distR="0">
            <wp:extent cx="5328920" cy="4477385"/>
            <wp:effectExtent l="0" t="0" r="5080" b="0"/>
            <wp:docPr id="22" name="Εικόνα 22" descr="https://www.iefimerida.gr/sites/default/files/porta-port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www.iefimerida.gr/sites/default/files/porta-porta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el-GR"/>
        </w:rPr>
        <w:lastRenderedPageBreak/>
        <w:drawing>
          <wp:inline distT="0" distB="0" distL="0" distR="0">
            <wp:extent cx="5691505" cy="2995295"/>
            <wp:effectExtent l="0" t="0" r="4445" b="0"/>
            <wp:docPr id="21" name="Εικόνα 21" descr="https://www.iefimerida.gr/sites/default/files/porta-port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www.iefimerida.gr/sites/default/files/porta-porta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el-GR"/>
        </w:rPr>
        <w:drawing>
          <wp:inline distT="0" distB="0" distL="0" distR="0">
            <wp:extent cx="5707380" cy="4430395"/>
            <wp:effectExtent l="0" t="0" r="7620" b="8255"/>
            <wp:docPr id="20" name="Εικόνα 20" descr="https://www.iefimerida.gr/sites/default/files/porta-port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www.iefimerida.gr/sites/default/files/porta-porta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443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A2" w:rsidRPr="003746A2" w:rsidRDefault="003746A2" w:rsidP="003746A2">
      <w:pPr>
        <w:spacing w:before="360" w:after="36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proofErr w:type="spellStart"/>
      <w:r w:rsidRPr="003746A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el-GR"/>
        </w:rPr>
        <w:t>Business</w:t>
      </w:r>
      <w:proofErr w:type="spellEnd"/>
      <w:r w:rsidRPr="003746A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el-GR"/>
        </w:rPr>
        <w:t xml:space="preserve"> </w:t>
      </w:r>
      <w:proofErr w:type="spellStart"/>
      <w:r w:rsidRPr="003746A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el-GR"/>
        </w:rPr>
        <w:t>Insider</w:t>
      </w:r>
      <w:proofErr w:type="spellEnd"/>
      <w:r w:rsidRPr="003746A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el-GR"/>
        </w:rPr>
        <w:t xml:space="preserve"> κατά Δημήτρη </w:t>
      </w:r>
      <w:proofErr w:type="spellStart"/>
      <w:r w:rsidRPr="003746A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el-GR"/>
        </w:rPr>
        <w:t>Καμμένου</w:t>
      </w:r>
      <w:proofErr w:type="spellEnd"/>
      <w:r w:rsidRPr="003746A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el-GR"/>
        </w:rPr>
        <w:t xml:space="preserve">: Αντισημίτης, </w:t>
      </w:r>
      <w:proofErr w:type="spellStart"/>
      <w:r w:rsidRPr="003746A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el-GR"/>
        </w:rPr>
        <w:t>συνωμοσιολόγος</w:t>
      </w:r>
      <w:proofErr w:type="spellEnd"/>
      <w:r w:rsidRPr="003746A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el-GR"/>
        </w:rPr>
        <w:t xml:space="preserve"> και ακροδεξιός</w:t>
      </w:r>
    </w:p>
    <w:p w:rsidR="003746A2" w:rsidRPr="003746A2" w:rsidRDefault="003746A2" w:rsidP="003746A2">
      <w:pPr>
        <w:spacing w:before="360" w:after="36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Είναι κάτι παραπάνω από λαϊκιστής, εθνικιστής και μέλος της ακροδεξιάς πολιτικής ομάδας των ΑΝΕΛ. Για το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Business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Insider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, ο Δημήτρης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Καμμένος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</w:t>
      </w: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lastRenderedPageBreak/>
        <w:t xml:space="preserve">είναι ένας άνθρωπος που δεν έχει κρύψει μέσω των αναρτήσεών του στα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social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media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ότι αρέσκεται να προκαλεί με θέματα που έχουν να κάνουν με τους Εβραίους και τις λογής συνωμοσίες που θεωρεί ότι εξυφαίνονται σε παγκόσμιο επίπεδο.</w:t>
      </w:r>
    </w:p>
    <w:p w:rsidR="003746A2" w:rsidRPr="003746A2" w:rsidRDefault="003746A2" w:rsidP="003746A2">
      <w:pPr>
        <w:spacing w:before="360" w:after="36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Το αμερικανικό </w:t>
      </w:r>
      <w:proofErr w:type="spellStart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σάιτ</w:t>
      </w:r>
      <w:proofErr w:type="spellEnd"/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 xml:space="preserve"> «φωτογραφίζει» κάποιες από τις παλαιότερες αναρτήσεις του:</w:t>
      </w:r>
    </w:p>
    <w:p w:rsidR="003746A2" w:rsidRPr="003746A2" w:rsidRDefault="003746A2" w:rsidP="003746A2">
      <w:pPr>
        <w:spacing w:before="360" w:after="36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el-GR"/>
        </w:rPr>
        <w:drawing>
          <wp:inline distT="0" distB="0" distL="0" distR="0">
            <wp:extent cx="5250180" cy="5313045"/>
            <wp:effectExtent l="0" t="0" r="7620" b="1905"/>
            <wp:docPr id="19" name="Εικόνα 19" descr="https://www.iefimerida.gr/sites/default/files/kammenos1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www.iefimerida.gr/sites/default/files/kammenos1_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53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A2" w:rsidRPr="003746A2" w:rsidRDefault="003746A2" w:rsidP="003746A2">
      <w:pPr>
        <w:spacing w:before="360" w:after="36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el-GR"/>
        </w:rPr>
        <w:lastRenderedPageBreak/>
        <w:drawing>
          <wp:inline distT="0" distB="0" distL="0" distR="0">
            <wp:extent cx="5045075" cy="4587875"/>
            <wp:effectExtent l="0" t="0" r="3175" b="3175"/>
            <wp:docPr id="18" name="Εικόνα 18" descr="https://www.iefimerida.gr/sites/default/files/kammenos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www.iefimerida.gr/sites/default/files/kammenos2_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45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A2" w:rsidRPr="003746A2" w:rsidRDefault="003746A2" w:rsidP="003746A2">
      <w:pPr>
        <w:spacing w:before="360" w:after="36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el-GR"/>
        </w:rPr>
        <w:lastRenderedPageBreak/>
        <w:drawing>
          <wp:inline distT="0" distB="0" distL="0" distR="0">
            <wp:extent cx="4997450" cy="8481695"/>
            <wp:effectExtent l="0" t="0" r="0" b="0"/>
            <wp:docPr id="17" name="Εικόνα 17" descr="https://www.iefimerida.gr/sites/default/files/kammenos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www.iefimerida.gr/sites/default/files/kammenos3_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848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6A2" w:rsidRPr="003746A2" w:rsidRDefault="003746A2" w:rsidP="003746A2">
      <w:pPr>
        <w:spacing w:before="360" w:after="36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el-GR"/>
        </w:rPr>
        <w:lastRenderedPageBreak/>
        <w:drawing>
          <wp:inline distT="0" distB="0" distL="0" distR="0">
            <wp:extent cx="5029200" cy="5549265"/>
            <wp:effectExtent l="0" t="0" r="0" b="0"/>
            <wp:docPr id="16" name="Εικόνα 16" descr="https://www.iefimerida.gr/sites/default/files/kammenos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www.iefimerida.gr/sites/default/files/kammenos4_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54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0AB" w:rsidRPr="003746A2" w:rsidRDefault="003746A2" w:rsidP="003746A2">
      <w:pPr>
        <w:spacing w:before="360" w:after="360" w:line="360" w:lineRule="atLeast"/>
        <w:rPr>
          <w:rFonts w:ascii="Georgia" w:eastAsia="Times New Roman" w:hAnsi="Georgia" w:cs="Times New Roman"/>
          <w:color w:val="000000"/>
          <w:sz w:val="27"/>
          <w:szCs w:val="27"/>
          <w:lang w:val="en-US" w:eastAsia="el-GR"/>
        </w:rPr>
      </w:pPr>
      <w:r w:rsidRPr="003746A2">
        <w:rPr>
          <w:rFonts w:ascii="Georgia" w:eastAsia="Times New Roman" w:hAnsi="Georgia" w:cs="Times New Roman"/>
          <w:color w:val="000000"/>
          <w:sz w:val="27"/>
          <w:szCs w:val="27"/>
          <w:lang w:eastAsia="el-GR"/>
        </w:rPr>
        <w:t> </w:t>
      </w:r>
      <w:bookmarkStart w:id="0" w:name="_GoBack"/>
      <w:bookmarkEnd w:id="0"/>
    </w:p>
    <w:sectPr w:rsidR="009770AB" w:rsidRPr="003746A2" w:rsidSect="003746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3730"/>
    <w:multiLevelType w:val="multilevel"/>
    <w:tmpl w:val="B67E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E17D2"/>
    <w:multiLevelType w:val="multilevel"/>
    <w:tmpl w:val="047C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D3821"/>
    <w:multiLevelType w:val="multilevel"/>
    <w:tmpl w:val="F850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D4B0F"/>
    <w:multiLevelType w:val="multilevel"/>
    <w:tmpl w:val="6DE2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A2"/>
    <w:rsid w:val="003746A2"/>
    <w:rsid w:val="009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7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746A2"/>
    <w:rPr>
      <w:b/>
      <w:bCs/>
    </w:rPr>
  </w:style>
  <w:style w:type="character" w:styleId="-">
    <w:name w:val="Hyperlink"/>
    <w:basedOn w:val="a0"/>
    <w:uiPriority w:val="99"/>
    <w:semiHidden/>
    <w:unhideWhenUsed/>
    <w:rsid w:val="003746A2"/>
    <w:rPr>
      <w:color w:val="0000FF"/>
      <w:u w:val="single"/>
    </w:rPr>
  </w:style>
  <w:style w:type="character" w:customStyle="1" w:styleId="share-button-counter">
    <w:name w:val="share-button-counter"/>
    <w:basedOn w:val="a0"/>
    <w:rsid w:val="003746A2"/>
  </w:style>
  <w:style w:type="character" w:customStyle="1" w:styleId="video-label">
    <w:name w:val="video-label"/>
    <w:basedOn w:val="a0"/>
    <w:rsid w:val="003746A2"/>
  </w:style>
  <w:style w:type="paragraph" w:styleId="a4">
    <w:name w:val="Balloon Text"/>
    <w:basedOn w:val="a"/>
    <w:link w:val="Char"/>
    <w:uiPriority w:val="99"/>
    <w:semiHidden/>
    <w:unhideWhenUsed/>
    <w:rsid w:val="0037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74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7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746A2"/>
    <w:rPr>
      <w:b/>
      <w:bCs/>
    </w:rPr>
  </w:style>
  <w:style w:type="character" w:styleId="-">
    <w:name w:val="Hyperlink"/>
    <w:basedOn w:val="a0"/>
    <w:uiPriority w:val="99"/>
    <w:semiHidden/>
    <w:unhideWhenUsed/>
    <w:rsid w:val="003746A2"/>
    <w:rPr>
      <w:color w:val="0000FF"/>
      <w:u w:val="single"/>
    </w:rPr>
  </w:style>
  <w:style w:type="character" w:customStyle="1" w:styleId="share-button-counter">
    <w:name w:val="share-button-counter"/>
    <w:basedOn w:val="a0"/>
    <w:rsid w:val="003746A2"/>
  </w:style>
  <w:style w:type="character" w:customStyle="1" w:styleId="video-label">
    <w:name w:val="video-label"/>
    <w:basedOn w:val="a0"/>
    <w:rsid w:val="003746A2"/>
  </w:style>
  <w:style w:type="paragraph" w:styleId="a4">
    <w:name w:val="Balloon Text"/>
    <w:basedOn w:val="a"/>
    <w:link w:val="Char"/>
    <w:uiPriority w:val="99"/>
    <w:semiHidden/>
    <w:unhideWhenUsed/>
    <w:rsid w:val="0037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7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744568">
          <w:marLeft w:val="79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53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2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29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568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606186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3896">
                  <w:marLeft w:val="0"/>
                  <w:marRight w:val="0"/>
                  <w:marTop w:val="0"/>
                  <w:marBottom w:val="0"/>
                  <w:divBdr>
                    <w:top w:val="single" w:sz="2" w:space="0" w:color="DFDFDF"/>
                    <w:left w:val="single" w:sz="2" w:space="0" w:color="DFDFDF"/>
                    <w:bottom w:val="single" w:sz="2" w:space="0" w:color="DFDFDF"/>
                    <w:right w:val="single" w:sz="2" w:space="0" w:color="DFDFDF"/>
                  </w:divBdr>
                  <w:divsChild>
                    <w:div w:id="537202106">
                      <w:marLeft w:val="-7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3137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0" w:color="A9A9A9"/>
                            <w:left w:val="single" w:sz="2" w:space="0" w:color="A9A9A9"/>
                            <w:bottom w:val="single" w:sz="2" w:space="0" w:color="A9A9A9"/>
                            <w:right w:val="single" w:sz="2" w:space="0" w:color="A9A9A9"/>
                          </w:divBdr>
                          <w:divsChild>
                            <w:div w:id="43464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63987">
                                  <w:marLeft w:val="81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63982">
                                  <w:marLeft w:val="81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575306">
                                  <w:marLeft w:val="81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06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481994">
          <w:marLeft w:val="79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275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17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0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0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953955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19857">
                  <w:marLeft w:val="0"/>
                  <w:marRight w:val="0"/>
                  <w:marTop w:val="0"/>
                  <w:marBottom w:val="0"/>
                  <w:divBdr>
                    <w:top w:val="single" w:sz="2" w:space="0" w:color="DFDFDF"/>
                    <w:left w:val="single" w:sz="2" w:space="0" w:color="DFDFDF"/>
                    <w:bottom w:val="single" w:sz="2" w:space="0" w:color="DFDFDF"/>
                    <w:right w:val="single" w:sz="2" w:space="0" w:color="DFDFDF"/>
                  </w:divBdr>
                  <w:divsChild>
                    <w:div w:id="440342212">
                      <w:marLeft w:val="-7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07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0" w:color="A9A9A9"/>
                            <w:left w:val="single" w:sz="2" w:space="0" w:color="A9A9A9"/>
                            <w:bottom w:val="single" w:sz="2" w:space="0" w:color="A9A9A9"/>
                            <w:right w:val="single" w:sz="2" w:space="0" w:color="A9A9A9"/>
                          </w:divBdr>
                          <w:divsChild>
                            <w:div w:id="13291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61632">
                                  <w:marLeft w:val="81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9963">
                                  <w:marLeft w:val="81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39807">
                                  <w:marLeft w:val="81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 koutsoukos</dc:creator>
  <cp:lastModifiedBy>xristos koutsoukos</cp:lastModifiedBy>
  <cp:revision>1</cp:revision>
  <dcterms:created xsi:type="dcterms:W3CDTF">2019-02-16T16:11:00Z</dcterms:created>
  <dcterms:modified xsi:type="dcterms:W3CDTF">2019-02-16T16:15:00Z</dcterms:modified>
</cp:coreProperties>
</file>