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37" w:rsidRPr="00603437" w:rsidRDefault="00603437" w:rsidP="00603437">
      <w:pPr>
        <w:spacing w:after="0" w:line="240" w:lineRule="auto"/>
        <w:rPr>
          <w:rFonts w:ascii="Times New Roman" w:eastAsia="Times New Roman" w:hAnsi="Times New Roman" w:cs="Times New Roman"/>
          <w:b/>
          <w:bCs/>
          <w:sz w:val="24"/>
          <w:szCs w:val="24"/>
          <w:lang w:eastAsia="el-GR"/>
        </w:rPr>
      </w:pPr>
      <w:hyperlink r:id="rId5" w:history="1">
        <w:r>
          <w:rPr>
            <w:rFonts w:ascii="Times New Roman" w:eastAsia="Times New Roman" w:hAnsi="Times New Roman" w:cs="Times New Roman"/>
            <w:b/>
            <w:bCs/>
            <w:noProof/>
            <w:color w:val="000000"/>
            <w:sz w:val="24"/>
            <w:szCs w:val="24"/>
            <w:lang w:eastAsia="el-GR"/>
          </w:rPr>
          <w:drawing>
            <wp:inline distT="0" distB="0" distL="0" distR="0">
              <wp:extent cx="542925" cy="438150"/>
              <wp:effectExtent l="19050" t="0" r="9525" b="0"/>
              <wp:docPr id="1" name="Εικόνα 1" descr="bankingnews.g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ingnews.gr">
                        <a:hlinkClick r:id="rId5"/>
                      </pic:cNvPr>
                      <pic:cNvPicPr>
                        <a:picLocks noChangeAspect="1" noChangeArrowheads="1"/>
                      </pic:cNvPicPr>
                    </pic:nvPicPr>
                    <pic:blipFill>
                      <a:blip r:embed="rId6" cstate="print"/>
                      <a:srcRect/>
                      <a:stretch>
                        <a:fillRect/>
                      </a:stretch>
                    </pic:blipFill>
                    <pic:spPr bwMode="auto">
                      <a:xfrm>
                        <a:off x="0" y="0"/>
                        <a:ext cx="542925" cy="43815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el-GR"/>
          </w:rPr>
          <w:drawing>
            <wp:inline distT="0" distB="0" distL="0" distR="0">
              <wp:extent cx="3190875" cy="476250"/>
              <wp:effectExtent l="19050" t="0" r="9525" b="0"/>
              <wp:docPr id="2" name="Εικόνα 2" descr="bankingnews.g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ingnews.gr">
                        <a:hlinkClick r:id="rId5"/>
                      </pic:cNvPr>
                      <pic:cNvPicPr>
                        <a:picLocks noChangeAspect="1" noChangeArrowheads="1"/>
                      </pic:cNvPicPr>
                    </pic:nvPicPr>
                    <pic:blipFill>
                      <a:blip r:embed="rId7" cstate="print"/>
                      <a:srcRect/>
                      <a:stretch>
                        <a:fillRect/>
                      </a:stretch>
                    </pic:blipFill>
                    <pic:spPr bwMode="auto">
                      <a:xfrm>
                        <a:off x="0" y="0"/>
                        <a:ext cx="3190875" cy="476250"/>
                      </a:xfrm>
                      <a:prstGeom prst="rect">
                        <a:avLst/>
                      </a:prstGeom>
                      <a:noFill/>
                      <a:ln w="9525">
                        <a:noFill/>
                        <a:miter lim="800000"/>
                        <a:headEnd/>
                        <a:tailEnd/>
                      </a:ln>
                    </pic:spPr>
                  </pic:pic>
                </a:graphicData>
              </a:graphic>
            </wp:inline>
          </w:drawing>
        </w:r>
      </w:hyperlink>
    </w:p>
    <w:p w:rsidR="00E647AB" w:rsidRDefault="00603437" w:rsidP="00603437">
      <w:pPr>
        <w:shd w:val="clear" w:color="auto" w:fill="FFF1E0"/>
        <w:spacing w:after="135" w:line="240" w:lineRule="auto"/>
        <w:outlineLvl w:val="0"/>
        <w:rPr>
          <w:rFonts w:ascii="inherit" w:eastAsia="Times New Roman" w:hAnsi="inherit" w:cs="Arial"/>
          <w:b/>
          <w:bCs/>
          <w:color w:val="222222"/>
          <w:spacing w:val="6"/>
          <w:kern w:val="36"/>
          <w:sz w:val="48"/>
          <w:szCs w:val="48"/>
          <w:lang w:eastAsia="el-GR"/>
        </w:rPr>
      </w:pPr>
      <w:r w:rsidRPr="00603437">
        <w:rPr>
          <w:rFonts w:ascii="inherit" w:eastAsia="Times New Roman" w:hAnsi="inherit" w:cs="Arial"/>
          <w:b/>
          <w:bCs/>
          <w:color w:val="222222"/>
          <w:spacing w:val="6"/>
          <w:kern w:val="36"/>
          <w:sz w:val="48"/>
          <w:szCs w:val="48"/>
          <w:lang w:eastAsia="el-GR"/>
        </w:rPr>
        <w:t>Η Τουρκία κτίζει μεθοδικά το μουσουλμανικό τόξο στα Βαλκάνια</w:t>
      </w:r>
    </w:p>
    <w:p w:rsidR="00603437" w:rsidRPr="00603437" w:rsidRDefault="00E647AB" w:rsidP="00603437">
      <w:pPr>
        <w:shd w:val="clear" w:color="auto" w:fill="FFF1E0"/>
        <w:spacing w:after="135" w:line="240" w:lineRule="auto"/>
        <w:outlineLvl w:val="0"/>
        <w:rPr>
          <w:rFonts w:ascii="inherit" w:eastAsia="Times New Roman" w:hAnsi="inherit" w:cs="Arial"/>
          <w:b/>
          <w:bCs/>
          <w:color w:val="222222"/>
          <w:spacing w:val="6"/>
          <w:kern w:val="36"/>
          <w:sz w:val="48"/>
          <w:szCs w:val="48"/>
          <w:lang w:eastAsia="el-GR"/>
        </w:rPr>
      </w:pPr>
      <w:r w:rsidRPr="00E647AB">
        <w:rPr>
          <w:rFonts w:ascii="inherit" w:eastAsia="Times New Roman" w:hAnsi="inherit" w:cs="Arial"/>
          <w:b/>
          <w:bCs/>
          <w:color w:val="222222"/>
          <w:spacing w:val="6"/>
          <w:kern w:val="36"/>
          <w:sz w:val="48"/>
          <w:szCs w:val="48"/>
          <w:lang w:eastAsia="el-GR"/>
        </w:rPr>
        <w:t>http://bankingnews.gr/index.php?id=364688</w:t>
      </w:r>
    </w:p>
    <w:p w:rsidR="00603437" w:rsidRPr="00603437" w:rsidRDefault="00603437" w:rsidP="00603437">
      <w:pPr>
        <w:shd w:val="clear" w:color="auto" w:fill="FFF1E0"/>
        <w:spacing w:after="0" w:line="240" w:lineRule="auto"/>
        <w:rPr>
          <w:rFonts w:ascii="Arial" w:eastAsia="Times New Roman" w:hAnsi="Arial" w:cs="Arial"/>
          <w:color w:val="262626"/>
          <w:lang w:eastAsia="el-GR"/>
        </w:rPr>
      </w:pPr>
      <w:r>
        <w:rPr>
          <w:rFonts w:ascii="Arial" w:eastAsia="Times New Roman" w:hAnsi="Arial" w:cs="Arial"/>
          <w:noProof/>
          <w:color w:val="262626"/>
          <w:lang w:eastAsia="el-GR"/>
        </w:rPr>
        <w:drawing>
          <wp:inline distT="0" distB="0" distL="0" distR="0">
            <wp:extent cx="7781925" cy="4981575"/>
            <wp:effectExtent l="19050" t="0" r="9525" b="0"/>
            <wp:docPr id="8" name="Εικόνα 8" descr="Η Τουρκία κτίζει μεθοδικά το μουσουλμανικό τόξο στα Βαλκάν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Η Τουρκία κτίζει μεθοδικά το μουσουλμανικό τόξο στα Βαλκάνια"/>
                    <pic:cNvPicPr>
                      <a:picLocks noChangeAspect="1" noChangeArrowheads="1"/>
                    </pic:cNvPicPr>
                  </pic:nvPicPr>
                  <pic:blipFill>
                    <a:blip r:embed="rId8" cstate="print"/>
                    <a:srcRect/>
                    <a:stretch>
                      <a:fillRect/>
                    </a:stretch>
                  </pic:blipFill>
                  <pic:spPr bwMode="auto">
                    <a:xfrm>
                      <a:off x="0" y="0"/>
                      <a:ext cx="7781925" cy="4981575"/>
                    </a:xfrm>
                    <a:prstGeom prst="rect">
                      <a:avLst/>
                    </a:prstGeom>
                    <a:noFill/>
                    <a:ln w="9525">
                      <a:noFill/>
                      <a:miter lim="800000"/>
                      <a:headEnd/>
                      <a:tailEnd/>
                    </a:ln>
                  </pic:spPr>
                </pic:pic>
              </a:graphicData>
            </a:graphic>
          </wp:inline>
        </w:drawing>
      </w:r>
    </w:p>
    <w:p w:rsidR="00603437" w:rsidRPr="00603437" w:rsidRDefault="00603437" w:rsidP="00603437">
      <w:pPr>
        <w:shd w:val="clear" w:color="auto" w:fill="FFF1E0"/>
        <w:spacing w:after="120" w:line="240" w:lineRule="auto"/>
        <w:rPr>
          <w:rFonts w:ascii="Arial" w:eastAsia="Times New Roman" w:hAnsi="Arial" w:cs="Arial"/>
          <w:color w:val="999999"/>
          <w:sz w:val="20"/>
          <w:szCs w:val="20"/>
          <w:lang w:eastAsia="el-GR"/>
        </w:rPr>
      </w:pPr>
      <w:r w:rsidRPr="00603437">
        <w:rPr>
          <w:rFonts w:ascii="Arial" w:eastAsia="Times New Roman" w:hAnsi="Arial" w:cs="Arial"/>
          <w:color w:val="999999"/>
          <w:sz w:val="20"/>
          <w:szCs w:val="20"/>
          <w:lang w:eastAsia="el-GR"/>
        </w:rPr>
        <w:t>Τετάρτη 09/05/2018 - 12:10</w:t>
      </w:r>
    </w:p>
    <w:p w:rsidR="00603437" w:rsidRPr="00603437" w:rsidRDefault="00603437" w:rsidP="00603437">
      <w:pPr>
        <w:shd w:val="clear" w:color="auto" w:fill="FFF1E0"/>
        <w:spacing w:after="0" w:line="360" w:lineRule="atLeast"/>
        <w:rPr>
          <w:rFonts w:ascii="Arial" w:eastAsia="Times New Roman" w:hAnsi="Arial" w:cs="Arial"/>
          <w:b/>
          <w:bCs/>
          <w:color w:val="444444"/>
          <w:sz w:val="27"/>
          <w:szCs w:val="27"/>
          <w:lang w:eastAsia="el-GR"/>
        </w:rPr>
      </w:pPr>
      <w:r w:rsidRPr="00603437">
        <w:rPr>
          <w:rFonts w:ascii="Arial" w:eastAsia="Times New Roman" w:hAnsi="Arial" w:cs="Arial"/>
          <w:b/>
          <w:bCs/>
          <w:color w:val="444444"/>
          <w:sz w:val="27"/>
          <w:szCs w:val="27"/>
          <w:lang w:eastAsia="el-GR"/>
        </w:rPr>
        <w:t>Η Αγκυρα εκμεταλλεύθηκε την απουσία σαφούς πολιτικής εκ μέρους της EE στην περιοχή για να ενισχύσει την παρουσία της.</w:t>
      </w:r>
    </w:p>
    <w:p w:rsidR="00603437" w:rsidRPr="00603437" w:rsidRDefault="00603437" w:rsidP="00603437">
      <w:pPr>
        <w:shd w:val="clear" w:color="auto" w:fill="FFF1E0"/>
        <w:spacing w:after="0" w:line="300" w:lineRule="atLeast"/>
        <w:rPr>
          <w:rFonts w:ascii="Arial" w:eastAsia="Times New Roman" w:hAnsi="Arial" w:cs="Arial"/>
          <w:color w:val="262626"/>
          <w:sz w:val="23"/>
          <w:szCs w:val="23"/>
          <w:lang w:eastAsia="el-GR"/>
        </w:rPr>
      </w:pPr>
      <w:r w:rsidRPr="00603437">
        <w:rPr>
          <w:rFonts w:ascii="Arial" w:eastAsia="Times New Roman" w:hAnsi="Arial" w:cs="Arial"/>
          <w:b/>
          <w:bCs/>
          <w:color w:val="262626"/>
          <w:sz w:val="23"/>
          <w:lang w:eastAsia="el-GR"/>
        </w:rPr>
        <w:t xml:space="preserve">Πριν από μερικές ημέρες, το ισλαμικό Κόμμα Δικαιοσύνης και Ανάπτυξης (ΑΚΡ) εγκαινίασε τα νέα γραφεία του στα Σκόπια. Η πρώην Γιουγκοσλαβική Δημοκρατία της Μακεδονίας (πΓΔΜ) είναι μία από τις ελάχιστες χώρες στις οποίες το κυβερνών κόμμα της Τουρκίας έχει ανοίξει ή σχεδιάζει να ανοίξει γραφεία. Ηδη από τα πρώτα χρόνια της ανεξαρτησίας της πΓΔΜ και με ιδιαίτερο ζήλο μετά την άνοδο στην εξουσία </w:t>
      </w:r>
      <w:r w:rsidRPr="00603437">
        <w:rPr>
          <w:rFonts w:ascii="Arial" w:eastAsia="Times New Roman" w:hAnsi="Arial" w:cs="Arial"/>
          <w:b/>
          <w:bCs/>
          <w:color w:val="262626"/>
          <w:sz w:val="23"/>
          <w:lang w:eastAsia="el-GR"/>
        </w:rPr>
        <w:lastRenderedPageBreak/>
        <w:t>του Recep Tayip Erdogan στις αρχές της δεκαετίας του 2000, η Τουρκία διεισδύει όλο και βαθύτερα στον βόρειο γείτονά μας.</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t>Η τουρκική παρουσία στα Βαλκάνια ίσως να είναι </w:t>
      </w:r>
      <w:r w:rsidRPr="00603437">
        <w:rPr>
          <w:rFonts w:ascii="Arial" w:eastAsia="Times New Roman" w:hAnsi="Arial" w:cs="Arial"/>
          <w:b/>
          <w:bCs/>
          <w:color w:val="262626"/>
          <w:sz w:val="23"/>
          <w:lang w:eastAsia="el-GR"/>
        </w:rPr>
        <w:t>ο σοβαρότερος από τους λόγους που έχει η Αθήνα</w:t>
      </w:r>
      <w:r w:rsidRPr="00603437">
        <w:rPr>
          <w:rFonts w:ascii="Arial" w:eastAsia="Times New Roman" w:hAnsi="Arial" w:cs="Arial"/>
          <w:color w:val="262626"/>
          <w:sz w:val="23"/>
          <w:szCs w:val="23"/>
          <w:lang w:eastAsia="el-GR"/>
        </w:rPr>
        <w:t> ώστε να αναλάβει την πρωτοβουλία να λύσει μια σειρά από εκκρεμότητες στην περιοχή - με σοβαρότερη όλων το ζήτημα της ονομασίας της πΓΔΜ. </w:t>
      </w:r>
      <w:r w:rsidRPr="00603437">
        <w:rPr>
          <w:rFonts w:ascii="Arial" w:eastAsia="Times New Roman" w:hAnsi="Arial" w:cs="Arial"/>
          <w:color w:val="262626"/>
          <w:sz w:val="23"/>
          <w:szCs w:val="23"/>
          <w:lang w:eastAsia="el-GR"/>
        </w:rPr>
        <w:br/>
        <w:t>Ωστόσο, η ελληνική πλευρά </w:t>
      </w:r>
      <w:r w:rsidRPr="00603437">
        <w:rPr>
          <w:rFonts w:ascii="Arial" w:eastAsia="Times New Roman" w:hAnsi="Arial" w:cs="Arial"/>
          <w:b/>
          <w:bCs/>
          <w:color w:val="262626"/>
          <w:sz w:val="23"/>
          <w:lang w:eastAsia="el-GR"/>
        </w:rPr>
        <w:t>δεν έχει αναδείξει όσο θα έπρεπε αυτή την πτυχή</w:t>
      </w:r>
      <w:r w:rsidRPr="00603437">
        <w:rPr>
          <w:rFonts w:ascii="Arial" w:eastAsia="Times New Roman" w:hAnsi="Arial" w:cs="Arial"/>
          <w:color w:val="262626"/>
          <w:sz w:val="23"/>
          <w:szCs w:val="23"/>
          <w:lang w:eastAsia="el-GR"/>
        </w:rPr>
        <w:t>, χωρίς αυτό να σημαίνει ότι την έχει υποτιμήσει. Αν το είχε πράξει, τότε ίσως να ήταν λιγότερες οι αντιδράσεις στο εσωτερικό της Ελλάδος απέναντι σε μια συμβιβαστική λύση. </w:t>
      </w:r>
      <w:r w:rsidRPr="00603437">
        <w:rPr>
          <w:rFonts w:ascii="Arial" w:eastAsia="Times New Roman" w:hAnsi="Arial" w:cs="Arial"/>
          <w:color w:val="262626"/>
          <w:sz w:val="23"/>
          <w:szCs w:val="23"/>
          <w:lang w:eastAsia="el-GR"/>
        </w:rPr>
        <w:br/>
        <w:t>Εμπειροι διπλωματικοί παράγοντες τονίζουν ότι αν το «αγκάθι του Μακεδονικού» έπαυε να υπάρχει, τότε η Αθήνα θα μπορούσε να διευρύνει ξανά την επιρροή της στη γειτονική χώρα, ενώ ανάλογη εξέλιξη θα μπορούσε να συμβεί και </w:t>
      </w:r>
      <w:r w:rsidRPr="00603437">
        <w:rPr>
          <w:rFonts w:ascii="Arial" w:eastAsia="Times New Roman" w:hAnsi="Arial" w:cs="Arial"/>
          <w:b/>
          <w:bCs/>
          <w:color w:val="262626"/>
          <w:sz w:val="23"/>
          <w:lang w:eastAsia="el-GR"/>
        </w:rPr>
        <w:t>στις σχέσεις με την Αλβανία</w:t>
      </w:r>
      <w:r w:rsidRPr="00603437">
        <w:rPr>
          <w:rFonts w:ascii="Arial" w:eastAsia="Times New Roman" w:hAnsi="Arial" w:cs="Arial"/>
          <w:color w:val="262626"/>
          <w:sz w:val="23"/>
          <w:szCs w:val="23"/>
          <w:lang w:eastAsia="el-GR"/>
        </w:rPr>
        <w:t>. Αυτό δεν σημαίνει φυσικά ότι η Αθήνα θα πρέπει να κάνει εκπτώσεις στις συνομιλίες με αυτές τις δύο χώρες.</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r>
      <w:r w:rsidRPr="00603437">
        <w:rPr>
          <w:rFonts w:ascii="Arial" w:eastAsia="Times New Roman" w:hAnsi="Arial" w:cs="Arial"/>
          <w:b/>
          <w:bCs/>
          <w:color w:val="262626"/>
          <w:sz w:val="23"/>
          <w:lang w:eastAsia="el-GR"/>
        </w:rPr>
        <w:t>Από τον Οζάλ στον Ερντογάν</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t>Η τουρκική επιρροή, όμως, στη Βαλκανική έχει αυξηθεί σημαντικά και η αντιστροφή ή έστω η απονεύρωσή της θα είναι δύσκολο εγχείρημα. Δεν είναι άλλωστε τυχαίο ότι εν όψει των διπλών, προεδρικών και βουλευτικών, εκλογών της 24ης Ιουνίου, ο πρόεδρος Erdogan προετοιμάζει, εντός του Μαΐου, </w:t>
      </w:r>
      <w:r w:rsidRPr="00603437">
        <w:rPr>
          <w:rFonts w:ascii="Arial" w:eastAsia="Times New Roman" w:hAnsi="Arial" w:cs="Arial"/>
          <w:b/>
          <w:bCs/>
          <w:color w:val="262626"/>
          <w:sz w:val="23"/>
          <w:lang w:eastAsia="el-GR"/>
        </w:rPr>
        <w:t>μεγάλη ομιλία στην πρωτεύουσα της Βοσνίας - Ερζεγοβίνης, στο Σαράγεβο</w:t>
      </w:r>
      <w:r w:rsidRPr="00603437">
        <w:rPr>
          <w:rFonts w:ascii="Arial" w:eastAsia="Times New Roman" w:hAnsi="Arial" w:cs="Arial"/>
          <w:color w:val="262626"/>
          <w:sz w:val="23"/>
          <w:szCs w:val="23"/>
          <w:lang w:eastAsia="el-GR"/>
        </w:rPr>
        <w:t>, όπου αναμένεται να συγκεντρωθεί πλήθος κόσμου από τις τουρκικές κοινότητες των χωρών της Δυτικής Ευρώπης, καθώς και γενικότερα μουσουλμάνοι. </w:t>
      </w:r>
      <w:r w:rsidRPr="00603437">
        <w:rPr>
          <w:rFonts w:ascii="Arial" w:eastAsia="Times New Roman" w:hAnsi="Arial" w:cs="Arial"/>
          <w:color w:val="262626"/>
          <w:sz w:val="23"/>
          <w:szCs w:val="23"/>
          <w:lang w:eastAsia="el-GR"/>
        </w:rPr>
        <w:br/>
        <w:t>Αλλωστε η Βοσνία βρίσκεται στο επίκεντρο της τουρκικής πολιτικής στα Βαλκάνια. Μετά τη νίκη του ΑΚΡ στις εκλογές στις 30 Μαρτίου 2014, ο κ. Ερντογάν είχε μάλιστα ευχαριστήσει ονομαστικά «τους αδελφούς μας» από τη Βοσνία, </w:t>
      </w:r>
      <w:r w:rsidRPr="00603437">
        <w:rPr>
          <w:rFonts w:ascii="Arial" w:eastAsia="Times New Roman" w:hAnsi="Arial" w:cs="Arial"/>
          <w:b/>
          <w:bCs/>
          <w:color w:val="262626"/>
          <w:sz w:val="23"/>
          <w:lang w:eastAsia="el-GR"/>
        </w:rPr>
        <w:t>την πΓΔΜ και το Κόσοβο</w:t>
      </w:r>
      <w:r w:rsidRPr="00603437">
        <w:rPr>
          <w:rFonts w:ascii="Arial" w:eastAsia="Times New Roman" w:hAnsi="Arial" w:cs="Arial"/>
          <w:color w:val="262626"/>
          <w:sz w:val="23"/>
          <w:szCs w:val="23"/>
          <w:lang w:eastAsia="el-GR"/>
        </w:rPr>
        <w:t> για τη βοήθειά τους στην εκλογική επικράτηση.</w:t>
      </w:r>
      <w:r w:rsidRPr="00603437">
        <w:rPr>
          <w:rFonts w:ascii="Arial" w:eastAsia="Times New Roman" w:hAnsi="Arial" w:cs="Arial"/>
          <w:color w:val="262626"/>
          <w:sz w:val="23"/>
          <w:szCs w:val="23"/>
          <w:lang w:eastAsia="el-GR"/>
        </w:rPr>
        <w:br/>
        <w:t>Η Αγκυρα </w:t>
      </w:r>
      <w:r w:rsidRPr="00603437">
        <w:rPr>
          <w:rFonts w:ascii="Arial" w:eastAsia="Times New Roman" w:hAnsi="Arial" w:cs="Arial"/>
          <w:b/>
          <w:bCs/>
          <w:color w:val="262626"/>
          <w:sz w:val="23"/>
          <w:lang w:eastAsia="el-GR"/>
        </w:rPr>
        <w:t>εκμεταλλεύθηκε την απουσία σαφούς πολιτικής εκ μέρους της Ευρωπαϊκής Ενωσης (ΕΕ) στην περιοχή</w:t>
      </w:r>
      <w:r w:rsidRPr="00603437">
        <w:rPr>
          <w:rFonts w:ascii="Arial" w:eastAsia="Times New Roman" w:hAnsi="Arial" w:cs="Arial"/>
          <w:color w:val="262626"/>
          <w:sz w:val="23"/>
          <w:szCs w:val="23"/>
          <w:lang w:eastAsia="el-GR"/>
        </w:rPr>
        <w:t>επί τουλάχιστον μία 15ετία για να ενισχύσει την πολυεπίπεδη παρουσία της στον κοινωνικό, οικονομικό, ακόμη και στον πολιτικοστρατιωτικό τομέα. </w:t>
      </w:r>
      <w:r w:rsidRPr="00603437">
        <w:rPr>
          <w:rFonts w:ascii="Arial" w:eastAsia="Times New Roman" w:hAnsi="Arial" w:cs="Arial"/>
          <w:color w:val="262626"/>
          <w:sz w:val="23"/>
          <w:szCs w:val="23"/>
          <w:lang w:eastAsia="el-GR"/>
        </w:rPr>
        <w:br/>
        <w:t>Η προεργασία είχε ξεκινήσει ήδη από τον εμφύλιο πόλεμο στη Βοσνία - Ερζεγοβίνη, την περίοδο 1992 - 1995,, όταν η Αγκυρα είχε στείλει </w:t>
      </w:r>
      <w:r w:rsidRPr="00603437">
        <w:rPr>
          <w:rFonts w:ascii="Arial" w:eastAsia="Times New Roman" w:hAnsi="Arial" w:cs="Arial"/>
          <w:b/>
          <w:bCs/>
          <w:color w:val="262626"/>
          <w:sz w:val="23"/>
          <w:lang w:eastAsia="el-GR"/>
        </w:rPr>
        <w:t>μυστικά στρατιωτική βοήθεια στους μουσουλμάνους,</w:t>
      </w:r>
      <w:r w:rsidRPr="00603437">
        <w:rPr>
          <w:rFonts w:ascii="Arial" w:eastAsia="Times New Roman" w:hAnsi="Arial" w:cs="Arial"/>
          <w:color w:val="262626"/>
          <w:sz w:val="23"/>
          <w:szCs w:val="23"/>
          <w:lang w:eastAsia="el-GR"/>
        </w:rPr>
        <w:t> σε στενή συνεργασία με άλλες μουσουλμανικές χώρες, μεταξύ των οποίων και το Ιράν. </w:t>
      </w:r>
      <w:r w:rsidRPr="00603437">
        <w:rPr>
          <w:rFonts w:ascii="Arial" w:eastAsia="Times New Roman" w:hAnsi="Arial" w:cs="Arial"/>
          <w:color w:val="262626"/>
          <w:sz w:val="23"/>
          <w:szCs w:val="23"/>
          <w:lang w:eastAsia="el-GR"/>
        </w:rPr>
        <w:br/>
        <w:t>Μέσω τόσο </w:t>
      </w:r>
      <w:r w:rsidRPr="00603437">
        <w:rPr>
          <w:rFonts w:ascii="Arial" w:eastAsia="Times New Roman" w:hAnsi="Arial" w:cs="Arial"/>
          <w:b/>
          <w:bCs/>
          <w:color w:val="262626"/>
          <w:sz w:val="23"/>
          <w:lang w:eastAsia="el-GR"/>
        </w:rPr>
        <w:t>κρατικών υπηρεσιών όσο και Μη Κυβερνητικών Οργανώσεων (ΜΚΟ)</w:t>
      </w:r>
      <w:r w:rsidRPr="00603437">
        <w:rPr>
          <w:rFonts w:ascii="Arial" w:eastAsia="Times New Roman" w:hAnsi="Arial" w:cs="Arial"/>
          <w:color w:val="262626"/>
          <w:sz w:val="23"/>
          <w:szCs w:val="23"/>
          <w:lang w:eastAsia="el-GR"/>
        </w:rPr>
        <w:t>, η Τουρκία, με βασικό ιθύνοντα νου κατά τη διάρκεια της προηγούμενης δεκαετίας τον πρώην πρωθυπουργό και πρώην υπουργό Εξωτερικών Ahmet Davutoglou, έβαλε γερές βάσεις άσκησης επιρροής, χτίζοντας επί της κληρονομιάς που είχαν αφήσει δύο άλλοι τούρκοι πολιτικοί: ο πρώην πρωθυπουργός και πρόεδρος Turgut Ozal και ο πρώην υπουργός Ismail Tzem. Αυτό που πρόσθεσαν οι κ.κ. Davutoglou και Erdogan ήταν το ισλαμικό στοιχείο.</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lastRenderedPageBreak/>
        <w:t>Πλέον, κυβερνητικές και διπλωματικές πηγές τονίζουν ότι η Αθήνα </w:t>
      </w:r>
      <w:r w:rsidRPr="00603437">
        <w:rPr>
          <w:rFonts w:ascii="Arial" w:eastAsia="Times New Roman" w:hAnsi="Arial" w:cs="Arial"/>
          <w:b/>
          <w:bCs/>
          <w:color w:val="262626"/>
          <w:sz w:val="23"/>
          <w:lang w:eastAsia="el-GR"/>
        </w:rPr>
        <w:t>έχει μόνο μία επιλογή για να ανακόψει την τουρκική κινητικότητα στη Βαλκανική</w:t>
      </w:r>
      <w:r w:rsidRPr="00603437">
        <w:rPr>
          <w:rFonts w:ascii="Arial" w:eastAsia="Times New Roman" w:hAnsi="Arial" w:cs="Arial"/>
          <w:color w:val="262626"/>
          <w:sz w:val="23"/>
          <w:szCs w:val="23"/>
          <w:lang w:eastAsia="el-GR"/>
        </w:rPr>
        <w:t>: να συνεργαστεί με την ΕΕ, αλλά και με τις Ηνωμένες Πολιτείες, που επιδιώκουν να αναζωογονήσουν την ευρωατλαντική προοπτική των Δυτικών Βαλκανίων. </w:t>
      </w:r>
      <w:r w:rsidRPr="00603437">
        <w:rPr>
          <w:rFonts w:ascii="Arial" w:eastAsia="Times New Roman" w:hAnsi="Arial" w:cs="Arial"/>
          <w:color w:val="262626"/>
          <w:sz w:val="23"/>
          <w:szCs w:val="23"/>
          <w:lang w:eastAsia="el-GR"/>
        </w:rPr>
        <w:br/>
        <w:t>Σε διαφορετική περίπτωση, η Αθήνα θα πρέπει να αντιμετωπίσει τον τουρκικό κίνδυνο τόσο εξ' Ανατολών, όσο και από τον Βορρά. </w:t>
      </w:r>
      <w:r w:rsidRPr="00603437">
        <w:rPr>
          <w:rFonts w:ascii="Arial" w:eastAsia="Times New Roman" w:hAnsi="Arial" w:cs="Arial"/>
          <w:b/>
          <w:bCs/>
          <w:color w:val="262626"/>
          <w:sz w:val="23"/>
          <w:lang w:eastAsia="el-GR"/>
        </w:rPr>
        <w:t>Η Ελλάδα έχασε μια μεγάλη ευκαιρία</w:t>
      </w:r>
      <w:r w:rsidRPr="00603437">
        <w:rPr>
          <w:rFonts w:ascii="Arial" w:eastAsia="Times New Roman" w:hAnsi="Arial" w:cs="Arial"/>
          <w:color w:val="262626"/>
          <w:sz w:val="23"/>
          <w:szCs w:val="23"/>
          <w:lang w:eastAsia="el-GR"/>
        </w:rPr>
        <w:t> για να συμπήξει ένα ισχυρό βαλκανικό μέτωπο στην έξαρση του Προσφυγικού, στα τέλη του 2015, όταν υπήρχε ένας κοινός «κίνδυνος». </w:t>
      </w:r>
      <w:r w:rsidRPr="00603437">
        <w:rPr>
          <w:rFonts w:ascii="Arial" w:eastAsia="Times New Roman" w:hAnsi="Arial" w:cs="Arial"/>
          <w:color w:val="262626"/>
          <w:sz w:val="23"/>
          <w:szCs w:val="23"/>
          <w:lang w:eastAsia="el-GR"/>
        </w:rPr>
        <w:br/>
        <w:t>Αντίθετα, βρέθηκε τελικώς με σφραγισμένα τα σύνορα, αφήνοντας την πρωτοβουλία των κινήσεων σε άλλους. Ευτυχώς, αργότερα σημειώθηκε μια στροφή, αλλά ο δρόμος για την αντιστροφή της τάσης παραμένει μακρύς.</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r>
      <w:r w:rsidRPr="00603437">
        <w:rPr>
          <w:rFonts w:ascii="Arial" w:eastAsia="Times New Roman" w:hAnsi="Arial" w:cs="Arial"/>
          <w:b/>
          <w:bCs/>
          <w:color w:val="262626"/>
          <w:sz w:val="23"/>
          <w:lang w:eastAsia="el-GR"/>
        </w:rPr>
        <w:t>Οι σχέσεις Αγκυρας - Σκοπίων</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t>Σε σχέση με την πΓΔΜ, υπάρχει </w:t>
      </w:r>
      <w:r w:rsidRPr="00603437">
        <w:rPr>
          <w:rFonts w:ascii="Arial" w:eastAsia="Times New Roman" w:hAnsi="Arial" w:cs="Arial"/>
          <w:b/>
          <w:bCs/>
          <w:color w:val="262626"/>
          <w:sz w:val="23"/>
          <w:lang w:eastAsia="el-GR"/>
        </w:rPr>
        <w:t>μια ενδιαφέρουσα λεπτομέρεια</w:t>
      </w:r>
      <w:r w:rsidRPr="00603437">
        <w:rPr>
          <w:rFonts w:ascii="Arial" w:eastAsia="Times New Roman" w:hAnsi="Arial" w:cs="Arial"/>
          <w:color w:val="262626"/>
          <w:sz w:val="23"/>
          <w:szCs w:val="23"/>
          <w:lang w:eastAsia="el-GR"/>
        </w:rPr>
        <w:t> που διαφεύγει στους περισσότερους. Ο Tούρκος «εθνάρχης» Moustafa Kemal «Ataturk» γεννήθηκε στη Θεσσαλονίκη και φοίτησε σε στρατιωτική σχολή στην Bitola από το 1896 ως το 1899. Οι ιστορικοί δεσμοί που έχει αφήσει πίσω της η Οθωμανική Αυτοκρατορία στα Βαλκάνια </w:t>
      </w:r>
      <w:r w:rsidRPr="00603437">
        <w:rPr>
          <w:rFonts w:ascii="Arial" w:eastAsia="Times New Roman" w:hAnsi="Arial" w:cs="Arial"/>
          <w:b/>
          <w:bCs/>
          <w:color w:val="262626"/>
          <w:sz w:val="23"/>
          <w:lang w:eastAsia="el-GR"/>
        </w:rPr>
        <w:t>είναι περίπλοκοι.</w:t>
      </w:r>
      <w:r w:rsidRPr="00603437">
        <w:rPr>
          <w:rFonts w:ascii="Arial" w:eastAsia="Times New Roman" w:hAnsi="Arial" w:cs="Arial"/>
          <w:color w:val="262626"/>
          <w:sz w:val="23"/>
          <w:szCs w:val="23"/>
          <w:lang w:eastAsia="el-GR"/>
        </w:rPr>
        <w:t> </w:t>
      </w:r>
      <w:r w:rsidRPr="00603437">
        <w:rPr>
          <w:rFonts w:ascii="Arial" w:eastAsia="Times New Roman" w:hAnsi="Arial" w:cs="Arial"/>
          <w:color w:val="262626"/>
          <w:sz w:val="23"/>
          <w:szCs w:val="23"/>
          <w:lang w:eastAsia="el-GR"/>
        </w:rPr>
        <w:br/>
        <w:t>Σύμφωνα, επίσης, με ορισμένες πηγές, περίπου 6 εκατομμύρια Τούρκοι έχουν προγόνους που κατάγονταν από την πΓΔΜ, ενώ παράλληλα</w:t>
      </w:r>
      <w:r w:rsidRPr="00603437">
        <w:rPr>
          <w:rFonts w:ascii="Arial" w:eastAsia="Times New Roman" w:hAnsi="Arial" w:cs="Arial"/>
          <w:b/>
          <w:bCs/>
          <w:color w:val="262626"/>
          <w:sz w:val="23"/>
          <w:lang w:eastAsia="el-GR"/>
        </w:rPr>
        <w:t> η τουρκική μειονότητα στην πΓΔΜ αριθμεί περί τα 80.000 άτομα</w:t>
      </w:r>
      <w:r w:rsidRPr="00603437">
        <w:rPr>
          <w:rFonts w:ascii="Arial" w:eastAsia="Times New Roman" w:hAnsi="Arial" w:cs="Arial"/>
          <w:color w:val="262626"/>
          <w:sz w:val="23"/>
          <w:szCs w:val="23"/>
          <w:lang w:eastAsia="el-GR"/>
        </w:rPr>
        <w:t>.</w:t>
      </w:r>
      <w:r w:rsidRPr="00603437">
        <w:rPr>
          <w:rFonts w:ascii="Arial" w:eastAsia="Times New Roman" w:hAnsi="Arial" w:cs="Arial"/>
          <w:color w:val="262626"/>
          <w:sz w:val="23"/>
          <w:szCs w:val="23"/>
          <w:lang w:eastAsia="el-GR"/>
        </w:rPr>
        <w:br/>
        <w:t>Από τις πρώτες ημέρες της ανεξαρτησίας της πΓΔΜ και με δεδομένη τη διαμάχη με την Ελλάδα για το Ονοματολογικό, ο τότε πρόεδρος Kiro Gligorov επεδίωξε στενές σχέσεις με την Αγκυρα. Το ελληνικό εμπάργκο εμβάθυνε ακόμη περισσότερο τις σχέσεις Σκοπίων - Αγκυρας και πολλές οικονομικές και εμπορικές συμφωνίες υπεγράφησαν. Παράλληλα, η Τουρκία έχει προσφέρει κατά καιρούς </w:t>
      </w:r>
      <w:r w:rsidRPr="00603437">
        <w:rPr>
          <w:rFonts w:ascii="Arial" w:eastAsia="Times New Roman" w:hAnsi="Arial" w:cs="Arial"/>
          <w:b/>
          <w:bCs/>
          <w:color w:val="262626"/>
          <w:sz w:val="23"/>
          <w:lang w:eastAsia="el-GR"/>
        </w:rPr>
        <w:t>σημαντική στρατιωτική βοήθεια</w:t>
      </w:r>
      <w:r w:rsidRPr="00603437">
        <w:rPr>
          <w:rFonts w:ascii="Arial" w:eastAsia="Times New Roman" w:hAnsi="Arial" w:cs="Arial"/>
          <w:color w:val="262626"/>
          <w:sz w:val="23"/>
          <w:szCs w:val="23"/>
          <w:lang w:eastAsia="el-GR"/>
        </w:rPr>
        <w:t> καθώς και εκπαίδευση σε στελέχη των Ενόπλων Δυνάμεων, ενώ έχει ηγηθεί πολλών από τις διεθνείς επιχειρήσεις στη χώρα, είτε πριν είτε μετά τις εμφύλιες συγκρούσεις του 2001.</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t>Η </w:t>
      </w:r>
      <w:r w:rsidRPr="00603437">
        <w:rPr>
          <w:rFonts w:ascii="Arial" w:eastAsia="Times New Roman" w:hAnsi="Arial" w:cs="Arial"/>
          <w:b/>
          <w:bCs/>
          <w:color w:val="262626"/>
          <w:sz w:val="23"/>
          <w:lang w:eastAsia="el-GR"/>
        </w:rPr>
        <w:t>αναπτυξιακή βοήθεια της Τουρκίας</w:t>
      </w:r>
      <w:r w:rsidRPr="00603437">
        <w:rPr>
          <w:rFonts w:ascii="Arial" w:eastAsia="Times New Roman" w:hAnsi="Arial" w:cs="Arial"/>
          <w:color w:val="262626"/>
          <w:sz w:val="23"/>
          <w:szCs w:val="23"/>
          <w:lang w:eastAsia="el-GR"/>
        </w:rPr>
        <w:t> (ιδιαίτερα μέσω της ΤΙΚΑ) εστιάζει στην κατασκευή ή ανακατασκευή σχολείων, στην προώθηση γεωργικών έργων, στη συντήρηση οθωμανικών μνημείων και στη χορήγηση υποτροφιών - ιδιαίτερα μέσω της Diyanet. </w:t>
      </w:r>
      <w:r w:rsidRPr="00603437">
        <w:rPr>
          <w:rFonts w:ascii="Arial" w:eastAsia="Times New Roman" w:hAnsi="Arial" w:cs="Arial"/>
          <w:color w:val="262626"/>
          <w:sz w:val="23"/>
          <w:szCs w:val="23"/>
          <w:lang w:eastAsia="el-GR"/>
        </w:rPr>
        <w:br/>
        <w:t>Στον οικονομικό τομέα, η Τουρκία αποτελεί σύμφωνα με τα πιο πρόσφατα στοιχεία (2016) τον </w:t>
      </w:r>
      <w:r w:rsidRPr="00603437">
        <w:rPr>
          <w:rFonts w:ascii="Arial" w:eastAsia="Times New Roman" w:hAnsi="Arial" w:cs="Arial"/>
          <w:b/>
          <w:bCs/>
          <w:color w:val="262626"/>
          <w:sz w:val="23"/>
          <w:lang w:eastAsia="el-GR"/>
        </w:rPr>
        <w:t>τρίτο μεγαλύτερο επενδυτή στην πΓΔΜ</w:t>
      </w:r>
      <w:r w:rsidRPr="00603437">
        <w:rPr>
          <w:rFonts w:ascii="Arial" w:eastAsia="Times New Roman" w:hAnsi="Arial" w:cs="Arial"/>
          <w:color w:val="262626"/>
          <w:sz w:val="23"/>
          <w:szCs w:val="23"/>
          <w:lang w:eastAsia="el-GR"/>
        </w:rPr>
        <w:t> με επενδύσεις που ανέρχονται σε περίπου 25 εκατομμύρια ευρώ τον χρόνο. </w:t>
      </w:r>
      <w:r w:rsidRPr="00603437">
        <w:rPr>
          <w:rFonts w:ascii="Arial" w:eastAsia="Times New Roman" w:hAnsi="Arial" w:cs="Arial"/>
          <w:color w:val="262626"/>
          <w:sz w:val="23"/>
          <w:szCs w:val="23"/>
          <w:lang w:eastAsia="el-GR"/>
        </w:rPr>
        <w:br/>
        <w:t>Υπάρχει μεγάλη παρουσία στον </w:t>
      </w:r>
      <w:r w:rsidRPr="00603437">
        <w:rPr>
          <w:rFonts w:ascii="Arial" w:eastAsia="Times New Roman" w:hAnsi="Arial" w:cs="Arial"/>
          <w:b/>
          <w:bCs/>
          <w:color w:val="262626"/>
          <w:sz w:val="23"/>
          <w:lang w:eastAsia="el-GR"/>
        </w:rPr>
        <w:t>κατασκευαστικό τομέα</w:t>
      </w:r>
      <w:r w:rsidRPr="00603437">
        <w:rPr>
          <w:rFonts w:ascii="Arial" w:eastAsia="Times New Roman" w:hAnsi="Arial" w:cs="Arial"/>
          <w:color w:val="262626"/>
          <w:sz w:val="23"/>
          <w:szCs w:val="23"/>
          <w:lang w:eastAsia="el-GR"/>
        </w:rPr>
        <w:t>, αλλά και στον τραπεζικό, ιδιαίτερα λόγω της Halkbank, πιστωτικού ιδρύματος που βρίσκεται κοντά στον πρόεδρο Erdogan, που έγινε γνωστό λόγω του ρόλου που φέρεται να έχει διαδραματίσει στο σκάνδαλο παράκαμψης των εναντίον του Ιράν. </w:t>
      </w:r>
      <w:r w:rsidRPr="00603437">
        <w:rPr>
          <w:rFonts w:ascii="Arial" w:eastAsia="Times New Roman" w:hAnsi="Arial" w:cs="Arial"/>
          <w:color w:val="262626"/>
          <w:sz w:val="23"/>
          <w:szCs w:val="23"/>
          <w:lang w:eastAsia="el-GR"/>
        </w:rPr>
        <w:br/>
        <w:t>Η θυγατρική της Halkbank στην πΓΔΜ είναι η πέμπτη μεγαλύτερη τράπεζα. Παράλληλα, το 2008 η τουρκική TAV κέρδισε 20ετές συμβόλαιο για τη διαχείριση των αεροδρομίων στα Σκόπια και στην Οχρίδα.  </w:t>
      </w:r>
      <w:r w:rsidRPr="00603437">
        <w:rPr>
          <w:rFonts w:ascii="Arial" w:eastAsia="Times New Roman" w:hAnsi="Arial" w:cs="Arial"/>
          <w:color w:val="262626"/>
          <w:sz w:val="23"/>
          <w:szCs w:val="23"/>
          <w:lang w:eastAsia="el-GR"/>
        </w:rPr>
        <w:br/>
      </w:r>
      <w:r w:rsidRPr="00603437">
        <w:rPr>
          <w:rFonts w:ascii="Arial" w:eastAsia="Times New Roman" w:hAnsi="Arial" w:cs="Arial"/>
          <w:b/>
          <w:bCs/>
          <w:color w:val="262626"/>
          <w:sz w:val="23"/>
          <w:lang w:eastAsia="el-GR"/>
        </w:rPr>
        <w:t>Μια εξέλιξη που παρουσιάζει πολύ μεγάλο ενδιαφέρον</w:t>
      </w:r>
      <w:r w:rsidRPr="00603437">
        <w:rPr>
          <w:rFonts w:ascii="Arial" w:eastAsia="Times New Roman" w:hAnsi="Arial" w:cs="Arial"/>
          <w:color w:val="262626"/>
          <w:sz w:val="23"/>
          <w:szCs w:val="23"/>
          <w:lang w:eastAsia="el-GR"/>
        </w:rPr>
        <w:t xml:space="preserve"> και την οποία έχει </w:t>
      </w:r>
      <w:r w:rsidRPr="00603437">
        <w:rPr>
          <w:rFonts w:ascii="Arial" w:eastAsia="Times New Roman" w:hAnsi="Arial" w:cs="Arial"/>
          <w:color w:val="262626"/>
          <w:sz w:val="23"/>
          <w:szCs w:val="23"/>
          <w:lang w:eastAsia="el-GR"/>
        </w:rPr>
        <w:lastRenderedPageBreak/>
        <w:t>αναδείξει ο άλλοτε επικεφαλής του γραφείου της γκιουλενικής εφημερίδας «Zaman» στην Αγκυρα Ambdullah Bozkourt αφορά την απόπειρα, όπως ο ίδιος επισημαίνει, ισλαμικής ριζοσπαστικοποίησης πολιτών της πΓΔΜ από ισλαμικές ΜΚΟ, που ελέγχει και χρηματοδοτεί μέσω διαφόρων δικτύων ο Erdogan. </w:t>
      </w:r>
      <w:r w:rsidRPr="00603437">
        <w:rPr>
          <w:rFonts w:ascii="Arial" w:eastAsia="Times New Roman" w:hAnsi="Arial" w:cs="Arial"/>
          <w:color w:val="262626"/>
          <w:sz w:val="23"/>
          <w:szCs w:val="23"/>
          <w:lang w:eastAsia="el-GR"/>
        </w:rPr>
        <w:br/>
        <w:t>Σύμφωνα με τον Bozkourt, η ΙΗΗ (που είχε εμπλακεί και στο επεισόδιο με το πλοίο «Μαβί Μαρμαρά» το 2010 στο Ισραήλ) και άλλη μία ΜΚΟ με την επωνυμία «Ιδρυμα Κοινωνικού Ιστού» </w:t>
      </w:r>
      <w:r w:rsidRPr="00603437">
        <w:rPr>
          <w:rFonts w:ascii="Arial" w:eastAsia="Times New Roman" w:hAnsi="Arial" w:cs="Arial"/>
          <w:b/>
          <w:bCs/>
          <w:color w:val="262626"/>
          <w:sz w:val="23"/>
          <w:lang w:eastAsia="el-GR"/>
        </w:rPr>
        <w:t>στρατολογούν νεαρά άτομα στον τζιχάντ</w:t>
      </w:r>
      <w:r w:rsidRPr="00603437">
        <w:rPr>
          <w:rFonts w:ascii="Arial" w:eastAsia="Times New Roman" w:hAnsi="Arial" w:cs="Arial"/>
          <w:color w:val="262626"/>
          <w:sz w:val="23"/>
          <w:szCs w:val="23"/>
          <w:lang w:eastAsia="el-GR"/>
        </w:rPr>
        <w:t>. </w:t>
      </w:r>
      <w:r w:rsidRPr="00603437">
        <w:rPr>
          <w:rFonts w:ascii="Arial" w:eastAsia="Times New Roman" w:hAnsi="Arial" w:cs="Arial"/>
          <w:color w:val="262626"/>
          <w:sz w:val="23"/>
          <w:szCs w:val="23"/>
          <w:lang w:eastAsia="el-GR"/>
        </w:rPr>
        <w:br/>
        <w:t>Ο επικεφαλής της ΙΗΗ Boulent Yildirim φέρεται να διατηρεί</w:t>
      </w:r>
      <w:r w:rsidRPr="00603437">
        <w:rPr>
          <w:rFonts w:ascii="Arial" w:eastAsia="Times New Roman" w:hAnsi="Arial" w:cs="Arial"/>
          <w:b/>
          <w:bCs/>
          <w:color w:val="262626"/>
          <w:sz w:val="23"/>
          <w:lang w:eastAsia="el-GR"/>
        </w:rPr>
        <w:t> στενές σχέσεις με τον επικεφαλής της ΜΙΤ</w:t>
      </w:r>
      <w:r w:rsidRPr="00603437">
        <w:rPr>
          <w:rFonts w:ascii="Arial" w:eastAsia="Times New Roman" w:hAnsi="Arial" w:cs="Arial"/>
          <w:color w:val="262626"/>
          <w:sz w:val="23"/>
          <w:szCs w:val="23"/>
          <w:lang w:eastAsia="el-GR"/>
        </w:rPr>
        <w:t> Hakan Fintan, άνθρωπο της απολύτου εμπιστοσύνης του Erdogan. Στο δε «Ιδρυμα Κοινωνικού Ιστού» φέρεται να κινεί τα νήματα ο ιμάμης Nurentin Yildiz, για τον οποίο υπάρχουν στοιχεία ότι συνεργάζεται με την ΙΗΗ.</w:t>
      </w:r>
      <w:r w:rsidRPr="00603437">
        <w:rPr>
          <w:rFonts w:ascii="Arial" w:eastAsia="Times New Roman" w:hAnsi="Arial" w:cs="Arial"/>
          <w:color w:val="262626"/>
          <w:sz w:val="23"/>
          <w:szCs w:val="23"/>
          <w:lang w:eastAsia="el-GR"/>
        </w:rPr>
        <w:br/>
        <w:t>Την ίδια στιγμή η ΤΙΚΑ, που διατηρεί γραφείο στα Σκόπια και </w:t>
      </w:r>
      <w:r w:rsidRPr="00603437">
        <w:rPr>
          <w:rFonts w:ascii="Arial" w:eastAsia="Times New Roman" w:hAnsi="Arial" w:cs="Arial"/>
          <w:b/>
          <w:bCs/>
          <w:color w:val="262626"/>
          <w:sz w:val="23"/>
          <w:lang w:eastAsia="el-GR"/>
        </w:rPr>
        <w:t>είχε χρηματοδοτήσει περίπου 600 έργα στη χώρα</w:t>
      </w:r>
      <w:r w:rsidRPr="00603437">
        <w:rPr>
          <w:rFonts w:ascii="Arial" w:eastAsia="Times New Roman" w:hAnsi="Arial" w:cs="Arial"/>
          <w:color w:val="262626"/>
          <w:sz w:val="23"/>
          <w:szCs w:val="23"/>
          <w:lang w:eastAsia="el-GR"/>
        </w:rPr>
        <w:t> μέχρι τα τέλη του 2017, έχει συνεργαστεί με τοπικές ισλαμικές ανθρωπιστικές οργανώσεις που σχετίζονται με τις δύο τουρκικές MKO. </w:t>
      </w:r>
      <w:r w:rsidRPr="00603437">
        <w:rPr>
          <w:rFonts w:ascii="Arial" w:eastAsia="Times New Roman" w:hAnsi="Arial" w:cs="Arial"/>
          <w:color w:val="262626"/>
          <w:sz w:val="23"/>
          <w:szCs w:val="23"/>
          <w:lang w:eastAsia="el-GR"/>
        </w:rPr>
        <w:br/>
        <w:t>Παράλληλα, με σκοπό να εξουδετερώσει την επιρροή του δικτύου των εκπαιδευτικών ιδρυμάτων του Fetullah Giulen μετά την απόπειρα πραξικοπήματος του Ιουλίου του 2016, η τουρκική κυβέρνηση συνέστησε κρατικό εκπαιδευτικό ίδρυμα με την ονομασία «Maarif». </w:t>
      </w:r>
      <w:r w:rsidRPr="00603437">
        <w:rPr>
          <w:rFonts w:ascii="Arial" w:eastAsia="Times New Roman" w:hAnsi="Arial" w:cs="Arial"/>
          <w:b/>
          <w:bCs/>
          <w:color w:val="262626"/>
          <w:sz w:val="23"/>
          <w:lang w:eastAsia="el-GR"/>
        </w:rPr>
        <w:t>Το δίκτυο Giulen αξιοποιήθηκε πλήρως</w:t>
      </w:r>
      <w:r w:rsidRPr="00603437">
        <w:rPr>
          <w:rFonts w:ascii="Arial" w:eastAsia="Times New Roman" w:hAnsi="Arial" w:cs="Arial"/>
          <w:color w:val="262626"/>
          <w:sz w:val="23"/>
          <w:szCs w:val="23"/>
          <w:lang w:eastAsia="el-GR"/>
        </w:rPr>
        <w:t> από το ΑΚΡ για την άσκηση επιρροής στα Βαλκάνια, αλλά πλέον ο Erdogan ζητεί από όλες τις χώρες να κλείσουν τα σχολεία του.</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r>
      <w:r w:rsidRPr="00603437">
        <w:rPr>
          <w:rFonts w:ascii="Arial" w:eastAsia="Times New Roman" w:hAnsi="Arial" w:cs="Arial"/>
          <w:b/>
          <w:bCs/>
          <w:color w:val="262626"/>
          <w:sz w:val="23"/>
          <w:lang w:eastAsia="el-GR"/>
        </w:rPr>
        <w:t>Οι προνομιακές σχέσεις με Σκόπια, Βοσνία, Κόσοβο και Αλβανία</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t>Σε ομιλία του στο Σαράγεβο το 2009, ο Davutoglou είχε αναφερθεί στην </w:t>
      </w:r>
      <w:r w:rsidRPr="00603437">
        <w:rPr>
          <w:rFonts w:ascii="Arial" w:eastAsia="Times New Roman" w:hAnsi="Arial" w:cs="Arial"/>
          <w:b/>
          <w:bCs/>
          <w:color w:val="262626"/>
          <w:sz w:val="23"/>
          <w:lang w:eastAsia="el-GR"/>
        </w:rPr>
        <w:t>Pax Ottomana ως τη «Χρυσή Εποχή των Βαλκανίων»</w:t>
      </w:r>
      <w:r w:rsidRPr="00603437">
        <w:rPr>
          <w:rFonts w:ascii="Arial" w:eastAsia="Times New Roman" w:hAnsi="Arial" w:cs="Arial"/>
          <w:color w:val="262626"/>
          <w:sz w:val="23"/>
          <w:szCs w:val="23"/>
          <w:lang w:eastAsia="el-GR"/>
        </w:rPr>
        <w:t>. Η επιλογή δεν ήταν τυχαία. Οπως προαναφέρθηκε, οι σχέσεις της Τουρκίας με τη Βοσνία - Ερζεγοβίνη είναι οι στενότερες που διατηρεί η Αγκυρα με μία από τις βαλκανικές χώρες. </w:t>
      </w:r>
      <w:r w:rsidRPr="00603437">
        <w:rPr>
          <w:rFonts w:ascii="Arial" w:eastAsia="Times New Roman" w:hAnsi="Arial" w:cs="Arial"/>
          <w:color w:val="262626"/>
          <w:sz w:val="23"/>
          <w:szCs w:val="23"/>
          <w:lang w:eastAsia="el-GR"/>
        </w:rPr>
        <w:br/>
        <w:t>Ο Mpakir Izetbekovic, μέλος του τριμερούς προεδρείου της χώρας από την πλευρά των βόσνιων μουσουλμάνων, είναι στενός φίλος του προέδρου Erdogan. </w:t>
      </w:r>
      <w:r w:rsidRPr="00603437">
        <w:rPr>
          <w:rFonts w:ascii="Arial" w:eastAsia="Times New Roman" w:hAnsi="Arial" w:cs="Arial"/>
          <w:color w:val="262626"/>
          <w:sz w:val="23"/>
          <w:szCs w:val="23"/>
          <w:lang w:eastAsia="el-GR"/>
        </w:rPr>
        <w:br/>
        <w:t>Είναι χαρακτηριστικό ότι στις γενικές εκλογές του 2014, το τοπικό υποκατάστημα της τουρκικής κρατικής τράπεζας Ziraat έδωσε στο βοσνιακό (μουσουλμανικό) ομοσπονδιακό κρατίδιο </w:t>
      </w:r>
      <w:r w:rsidRPr="00603437">
        <w:rPr>
          <w:rFonts w:ascii="Arial" w:eastAsia="Times New Roman" w:hAnsi="Arial" w:cs="Arial"/>
          <w:b/>
          <w:bCs/>
          <w:color w:val="262626"/>
          <w:sz w:val="23"/>
          <w:lang w:eastAsia="el-GR"/>
        </w:rPr>
        <w:t>δάνειο ύψους 50 εκατομμυρίων δολαρίων</w:t>
      </w:r>
      <w:r w:rsidRPr="00603437">
        <w:rPr>
          <w:rFonts w:ascii="Arial" w:eastAsia="Times New Roman" w:hAnsi="Arial" w:cs="Arial"/>
          <w:color w:val="262626"/>
          <w:sz w:val="23"/>
          <w:szCs w:val="23"/>
          <w:lang w:eastAsia="el-GR"/>
        </w:rPr>
        <w:t> το οποίο και... παρέλαβε ο Izetbekovic. </w:t>
      </w:r>
      <w:r w:rsidRPr="00603437">
        <w:rPr>
          <w:rFonts w:ascii="Arial" w:eastAsia="Times New Roman" w:hAnsi="Arial" w:cs="Arial"/>
          <w:color w:val="262626"/>
          <w:sz w:val="23"/>
          <w:szCs w:val="23"/>
          <w:lang w:eastAsia="el-GR"/>
        </w:rPr>
        <w:br/>
        <w:t>Η Τουρκία έχει στηρίξει όσο καμία άλλη το αίτημα της Βοσνίας για ένταξη στο ΝΑΤΟ (το ίδιο ένθερμα στηρίζει τη νατοϊκή ενσωμάτωση της πΓΔΜ για την οποία, με αστερίσκο, δηλώνει ότι αναγνωρίζει ως «Δημοκρατία της Μακεδονίας»). Οι ΤΙΚΑ, Diyanet και το ίδρυμα Yunus Emre είναι πολύ δραστήριες στη Βοσνία, ενώ η αποκατάσταση οθωμανικών μνημείων είναι συνεχής, στο πλαίσιο μιας </w:t>
      </w:r>
      <w:r w:rsidRPr="00603437">
        <w:rPr>
          <w:rFonts w:ascii="Arial" w:eastAsia="Times New Roman" w:hAnsi="Arial" w:cs="Arial"/>
          <w:b/>
          <w:bCs/>
          <w:color w:val="262626"/>
          <w:sz w:val="23"/>
          <w:lang w:eastAsia="el-GR"/>
        </w:rPr>
        <w:t>«διπλωματίας των τεμενών»</w:t>
      </w:r>
      <w:r w:rsidRPr="00603437">
        <w:rPr>
          <w:rFonts w:ascii="Arial" w:eastAsia="Times New Roman" w:hAnsi="Arial" w:cs="Arial"/>
          <w:color w:val="262626"/>
          <w:sz w:val="23"/>
          <w:szCs w:val="23"/>
          <w:lang w:eastAsia="el-GR"/>
        </w:rPr>
        <w:t> (mosque diplomacy).</w:t>
      </w:r>
      <w:r w:rsidRPr="00603437">
        <w:rPr>
          <w:rFonts w:ascii="Arial" w:eastAsia="Times New Roman" w:hAnsi="Arial" w:cs="Arial"/>
          <w:color w:val="262626"/>
          <w:sz w:val="23"/>
          <w:szCs w:val="23"/>
          <w:lang w:eastAsia="el-GR"/>
        </w:rPr>
        <w:br/>
        <w:t>Εξίσου </w:t>
      </w:r>
      <w:r w:rsidRPr="00603437">
        <w:rPr>
          <w:rFonts w:ascii="Arial" w:eastAsia="Times New Roman" w:hAnsi="Arial" w:cs="Arial"/>
          <w:b/>
          <w:bCs/>
          <w:color w:val="262626"/>
          <w:sz w:val="23"/>
          <w:lang w:eastAsia="el-GR"/>
        </w:rPr>
        <w:t>βαθιά επιρροή ασκεί η Τουρκία στην Αλβανία και στο Κόσοβο</w:t>
      </w:r>
      <w:r w:rsidRPr="00603437">
        <w:rPr>
          <w:rFonts w:ascii="Arial" w:eastAsia="Times New Roman" w:hAnsi="Arial" w:cs="Arial"/>
          <w:color w:val="262626"/>
          <w:sz w:val="23"/>
          <w:szCs w:val="23"/>
          <w:lang w:eastAsia="el-GR"/>
        </w:rPr>
        <w:t xml:space="preserve">, αν και η πρόσφατη υπόθεση της απαγωγής έξι τούρκων υπηκόων, με ιδιωτικό τζετ, από την Πρίστινα δημιούργησε μεγάλη ένταση, καθώς έφερε στην επιφάνεια τη σύγκρουση του κοσοβάρου προέδρου Hasim Thatci  (που μάλλον δεν είχε πρόβλημα με αυτή την προκλητική ενέργεια) και του πρωθυπουργού Ramus </w:t>
      </w:r>
      <w:r w:rsidRPr="00603437">
        <w:rPr>
          <w:rFonts w:ascii="Arial" w:eastAsia="Times New Roman" w:hAnsi="Arial" w:cs="Arial"/>
          <w:color w:val="262626"/>
          <w:sz w:val="23"/>
          <w:szCs w:val="23"/>
          <w:lang w:eastAsia="el-GR"/>
        </w:rPr>
        <w:lastRenderedPageBreak/>
        <w:t>Harantinai (που την καταδίκασε). </w:t>
      </w:r>
      <w:r w:rsidRPr="00603437">
        <w:rPr>
          <w:rFonts w:ascii="Arial" w:eastAsia="Times New Roman" w:hAnsi="Arial" w:cs="Arial"/>
          <w:color w:val="262626"/>
          <w:sz w:val="23"/>
          <w:szCs w:val="23"/>
          <w:lang w:eastAsia="el-GR"/>
        </w:rPr>
        <w:br/>
        <w:t>Η Αγκυρα πάντως θεωρεί πολύ σημαντικό το Κόσοβο και μόνο το 2015 κατευθύνθηκαν σε αυτό πάνω από 316 εκατομμύρια ευρώ σε άμεσες επενδύσεις. Εχουν επίσης, με κονδύλια της ΤΙΚΑ, αναστηλωθεί σχεδόν όλα τα τζαμιά του Κοσόβου, ενώ η Τουρκία έφθασε στο σημείο να πείσει για </w:t>
      </w:r>
      <w:r w:rsidRPr="00603437">
        <w:rPr>
          <w:rFonts w:ascii="Arial" w:eastAsia="Times New Roman" w:hAnsi="Arial" w:cs="Arial"/>
          <w:b/>
          <w:bCs/>
          <w:color w:val="262626"/>
          <w:sz w:val="23"/>
          <w:lang w:eastAsia="el-GR"/>
        </w:rPr>
        <w:t>αλλαγές σχεδόν σε όλα τα σχολικά βιβλία</w:t>
      </w:r>
      <w:r w:rsidRPr="00603437">
        <w:rPr>
          <w:rFonts w:ascii="Arial" w:eastAsia="Times New Roman" w:hAnsi="Arial" w:cs="Arial"/>
          <w:color w:val="262626"/>
          <w:sz w:val="23"/>
          <w:szCs w:val="23"/>
          <w:lang w:eastAsia="el-GR"/>
        </w:rPr>
        <w:t> για να εξωραϊστεί η οθωμανική ιστορία στην περιοχή.</w:t>
      </w:r>
      <w:r w:rsidRPr="00603437">
        <w:rPr>
          <w:rFonts w:ascii="Arial" w:eastAsia="Times New Roman" w:hAnsi="Arial" w:cs="Arial"/>
          <w:color w:val="262626"/>
          <w:sz w:val="23"/>
          <w:szCs w:val="23"/>
          <w:lang w:eastAsia="el-GR"/>
        </w:rPr>
        <w:br/>
        <w:t>Σε ό,τι αφορά την Αλβανία, ο Erdogan </w:t>
      </w:r>
      <w:r w:rsidRPr="00603437">
        <w:rPr>
          <w:rFonts w:ascii="Arial" w:eastAsia="Times New Roman" w:hAnsi="Arial" w:cs="Arial"/>
          <w:b/>
          <w:bCs/>
          <w:color w:val="262626"/>
          <w:sz w:val="23"/>
          <w:lang w:eastAsia="el-GR"/>
        </w:rPr>
        <w:t>έχει αναπτύξει στενή σχέση</w:t>
      </w:r>
      <w:r w:rsidRPr="00603437">
        <w:rPr>
          <w:rFonts w:ascii="Arial" w:eastAsia="Times New Roman" w:hAnsi="Arial" w:cs="Arial"/>
          <w:color w:val="262626"/>
          <w:sz w:val="23"/>
          <w:szCs w:val="23"/>
          <w:lang w:eastAsia="el-GR"/>
        </w:rPr>
        <w:t> με τον πρωθυπουργό Enti Rama και δεν είναι λίγοι όσοι εκτιμούν ότι η σχέση αυτή έπαιξε ρόλο στην προσφυγή του τότε επικεφαλής της αξιωματικής αντιπολίτευσης στο Συνταγματικό Δικαστήριο, για την ακύρωση της Συμφωνίας Θαλασσίων Ζωνών που είχε υπογραφεί με την Ελλάδα το 2009. </w:t>
      </w:r>
      <w:r w:rsidRPr="00603437">
        <w:rPr>
          <w:rFonts w:ascii="Arial" w:eastAsia="Times New Roman" w:hAnsi="Arial" w:cs="Arial"/>
          <w:color w:val="262626"/>
          <w:sz w:val="23"/>
          <w:szCs w:val="23"/>
          <w:lang w:eastAsia="el-GR"/>
        </w:rPr>
        <w:br/>
        <w:t>Οι σχέσεις των δύο ανδρών πέρασαν κρίση λόγω του πιεστικού αιτήματος του τούρκου προέδρου να κλείσουν τα γκιουλενικά σχολεία στην Αλβανία. Ωστόσο, υπήρξαν αντιστάσεις διότι τα παιδιά πολλών μελών της αλβανικής ελίτ φοιτούν σε αυτά τα σχολεία. Οι δύο χώρες διατηρούν πάντως </w:t>
      </w:r>
      <w:r w:rsidRPr="00603437">
        <w:rPr>
          <w:rFonts w:ascii="Arial" w:eastAsia="Times New Roman" w:hAnsi="Arial" w:cs="Arial"/>
          <w:b/>
          <w:bCs/>
          <w:color w:val="262626"/>
          <w:sz w:val="23"/>
          <w:lang w:eastAsia="el-GR"/>
        </w:rPr>
        <w:t>στενές στρατιωτικές σχέσεις</w:t>
      </w:r>
      <w:r w:rsidRPr="00603437">
        <w:rPr>
          <w:rFonts w:ascii="Arial" w:eastAsia="Times New Roman" w:hAnsi="Arial" w:cs="Arial"/>
          <w:color w:val="262626"/>
          <w:sz w:val="23"/>
          <w:szCs w:val="23"/>
          <w:lang w:eastAsia="el-GR"/>
        </w:rPr>
        <w:t>, ήδη από τη δεκαετία του 1990. Το 1992 υπέγραψαν συμφωνία στρατιωτικής συνεργασίας, τουρκικά πλοία επισκέπτονται συχνά αλβανικά λιμάνια, ενώ η συνεργασία ενισχύθηκε μετά την ένταξη της Αλβανίας στο ΝΑΤΟ.</w:t>
      </w:r>
      <w:r w:rsidRPr="00603437">
        <w:rPr>
          <w:rFonts w:ascii="Arial" w:eastAsia="Times New Roman" w:hAnsi="Arial" w:cs="Arial"/>
          <w:color w:val="262626"/>
          <w:sz w:val="23"/>
          <w:szCs w:val="23"/>
          <w:lang w:eastAsia="el-GR"/>
        </w:rPr>
        <w:br/>
      </w:r>
      <w:r w:rsidRPr="00603437">
        <w:rPr>
          <w:rFonts w:ascii="Arial" w:eastAsia="Times New Roman" w:hAnsi="Arial" w:cs="Arial"/>
          <w:b/>
          <w:bCs/>
          <w:color w:val="262626"/>
          <w:sz w:val="23"/>
          <w:lang w:eastAsia="el-GR"/>
        </w:rPr>
        <w:t>Χώρα-κλειδί για την Αγκυρα</w:t>
      </w:r>
      <w:r w:rsidRPr="00603437">
        <w:rPr>
          <w:rFonts w:ascii="Arial" w:eastAsia="Times New Roman" w:hAnsi="Arial" w:cs="Arial"/>
          <w:color w:val="262626"/>
          <w:sz w:val="23"/>
          <w:szCs w:val="23"/>
          <w:lang w:eastAsia="el-GR"/>
        </w:rPr>
        <w:t> και τη διεύρυνση της επιρροής της στα Βαλκάνια είναι </w:t>
      </w:r>
      <w:r w:rsidRPr="00603437">
        <w:rPr>
          <w:rFonts w:ascii="Arial" w:eastAsia="Times New Roman" w:hAnsi="Arial" w:cs="Arial"/>
          <w:b/>
          <w:bCs/>
          <w:color w:val="262626"/>
          <w:sz w:val="23"/>
          <w:lang w:eastAsia="el-GR"/>
        </w:rPr>
        <w:t>η Σερβία</w:t>
      </w:r>
      <w:r w:rsidRPr="00603437">
        <w:rPr>
          <w:rFonts w:ascii="Arial" w:eastAsia="Times New Roman" w:hAnsi="Arial" w:cs="Arial"/>
          <w:color w:val="262626"/>
          <w:sz w:val="23"/>
          <w:szCs w:val="23"/>
          <w:lang w:eastAsia="el-GR"/>
        </w:rPr>
        <w:t>. Ωστόσο, παρά τις προσπάθειες στις αρχές της τρέχουσας δεκαετίας, ιδιαίτερα μέσω της οικονομικής συνεργασίας (π.χ. εξαγορά τραπεζών), των υποτροφιών ή της απόπειρας μεσολάβησης ανάμεσα σε Σερβία, Κροατία και Βοσνία, τα αποτελέσματα υπήρξαν μετρημένα. </w:t>
      </w:r>
      <w:r w:rsidRPr="00603437">
        <w:rPr>
          <w:rFonts w:ascii="Arial" w:eastAsia="Times New Roman" w:hAnsi="Arial" w:cs="Arial"/>
          <w:color w:val="262626"/>
          <w:sz w:val="23"/>
          <w:szCs w:val="23"/>
          <w:lang w:eastAsia="el-GR"/>
        </w:rPr>
        <w:br/>
        <w:t>Πλέον, με την ΕΕ να αποδίδει μεγάλη σημασία στην προσέγγιση της Σερβίας με τους ευρωπαϊκούς θεσμούς και ενδεχομένως την ένταξή της στην Ενωση με ορίζοντα το 2025, οι σερβοτουρκικές σχέσεις έχουν όρια στην περαιτέρω ανάπτυξή τους.</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r>
      <w:r w:rsidRPr="00603437">
        <w:rPr>
          <w:rFonts w:ascii="Arial" w:eastAsia="Times New Roman" w:hAnsi="Arial" w:cs="Arial"/>
          <w:b/>
          <w:bCs/>
          <w:color w:val="262626"/>
          <w:sz w:val="23"/>
          <w:lang w:eastAsia="el-GR"/>
        </w:rPr>
        <w:t>Οι τρεις πυλώνες της τουρκικής επιρροής</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r>
      <w:r w:rsidRPr="00603437">
        <w:rPr>
          <w:rFonts w:ascii="Arial" w:eastAsia="Times New Roman" w:hAnsi="Arial" w:cs="Arial"/>
          <w:b/>
          <w:bCs/>
          <w:color w:val="262626"/>
          <w:sz w:val="23"/>
          <w:lang w:eastAsia="el-GR"/>
        </w:rPr>
        <w:t>ΤΙΚΑ:</w:t>
      </w:r>
      <w:r w:rsidRPr="00603437">
        <w:rPr>
          <w:rFonts w:ascii="Arial" w:eastAsia="Times New Roman" w:hAnsi="Arial" w:cs="Arial"/>
          <w:color w:val="262626"/>
          <w:sz w:val="23"/>
          <w:szCs w:val="23"/>
          <w:lang w:eastAsia="el-GR"/>
        </w:rPr>
        <w:t> Η Τουρκική Υπηρεσία Διεθνούς Αναπτυξιακής Συνεργασίας ιδρύθηκε επί προεδρίας Ozal. Αναβαθμίστηκε με την έλευση του ΑΚΡ στην εξουσία, όταν τοποθετήθηκε επικεφαλής ο σημερινός διευθυντής της ΜΙΤ Hakan Fintan. Είναι πολύ ενεργή σε Αλβανία, Κόσοβο, Βοσνία και πΓΔΜ, με έμφαση στη χρηματοδότηση της ανακατασκευής οθωμανικών τεμενών.</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r>
      <w:r w:rsidRPr="00603437">
        <w:rPr>
          <w:rFonts w:ascii="Arial" w:eastAsia="Times New Roman" w:hAnsi="Arial" w:cs="Arial"/>
          <w:b/>
          <w:bCs/>
          <w:color w:val="262626"/>
          <w:sz w:val="23"/>
          <w:lang w:eastAsia="el-GR"/>
        </w:rPr>
        <w:t>Diyanet:</w:t>
      </w:r>
      <w:r w:rsidRPr="00603437">
        <w:rPr>
          <w:rFonts w:ascii="Arial" w:eastAsia="Times New Roman" w:hAnsi="Arial" w:cs="Arial"/>
          <w:color w:val="262626"/>
          <w:sz w:val="23"/>
          <w:szCs w:val="23"/>
          <w:lang w:eastAsia="el-GR"/>
        </w:rPr>
        <w:t> Η Προεδρία Θρησκευτικών Υποθέσεων είναι η υψηλότερη θρησκευτική αρχή στην Τουρκία. Το προσωπικό της είναι περίπου 100.000 και ο προϋπολογισμός μεγαλύτερος από πολλών υπουργείων. Μετά το πραξικόπημα του 1980, οι αρμοδιότητες επεκτάθηκαν ώστε να καλύπτουν και Τούρκους του εξωτερικού. </w:t>
      </w:r>
      <w:r w:rsidRPr="00603437">
        <w:rPr>
          <w:rFonts w:ascii="Arial" w:eastAsia="Times New Roman" w:hAnsi="Arial" w:cs="Arial"/>
          <w:color w:val="262626"/>
          <w:sz w:val="23"/>
          <w:szCs w:val="23"/>
          <w:lang w:eastAsia="el-GR"/>
        </w:rPr>
        <w:br/>
        <w:t>Εκπαιδεύει και πληρώνει ιμάμηδες για τουρκικές κοινότητες σε τρίτες χώρες, παρέχει υποτροφίες σε μουσουλμάνους τρίτων χωρών που θέλουν να αποκτήσουν ισλαμική θεολογική εκπαίδευση και ανακατασκευάζει τεμένη σε συνεργασία με την ΤΙΚΑ.</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r>
      <w:r w:rsidRPr="00603437">
        <w:rPr>
          <w:rFonts w:ascii="Arial" w:eastAsia="Times New Roman" w:hAnsi="Arial" w:cs="Arial"/>
          <w:b/>
          <w:bCs/>
          <w:color w:val="262626"/>
          <w:sz w:val="23"/>
          <w:lang w:eastAsia="el-GR"/>
        </w:rPr>
        <w:lastRenderedPageBreak/>
        <w:t>Yunus Emre:</w:t>
      </w:r>
      <w:r w:rsidRPr="00603437">
        <w:rPr>
          <w:rFonts w:ascii="Arial" w:eastAsia="Times New Roman" w:hAnsi="Arial" w:cs="Arial"/>
          <w:color w:val="262626"/>
          <w:sz w:val="23"/>
          <w:szCs w:val="23"/>
          <w:lang w:eastAsia="el-GR"/>
        </w:rPr>
        <w:t> Το ίδρυμα που έλαβε την ονομασία του από τον γνωστό ποιητή του 14ου αιώνα έχει την αρμοδιότητα προώθησης του τουρκικού πολιτισμού στο εξωτερικό. Ιδρύθηκε από τον Recep Tayip Erdogan το 2007 και ξεκίνησε να λειτουργεί το 2009, μέσω της ίδρυσης πολιτιστικών κέντρων που σήμερα υπάρχουν σε 40 χώρες, μεταξύ των οποίων οι Αλβανία, Βοσνία, Κόσοβο (υπάρχουν τρία, σε Πρίστινα, Πρίζρεν και Πετς), πΓΔΜ, Σερβία. </w:t>
      </w:r>
      <w:r w:rsidRPr="00603437">
        <w:rPr>
          <w:rFonts w:ascii="Arial" w:eastAsia="Times New Roman" w:hAnsi="Arial" w:cs="Arial"/>
          <w:b/>
          <w:bCs/>
          <w:color w:val="262626"/>
          <w:sz w:val="23"/>
          <w:lang w:eastAsia="el-GR"/>
        </w:rPr>
        <w:t>Πρόσφατα ζητήθηκε να ανοίξει και παράρτημα στην Ελλάδα.</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t>Με στοιχεία από: ΒΗΜΑ, Infognomonpolitcs, Foreign Affairs</w:t>
      </w:r>
      <w:r w:rsidRPr="00603437">
        <w:rPr>
          <w:rFonts w:ascii="Arial" w:eastAsia="Times New Roman" w:hAnsi="Arial" w:cs="Arial"/>
          <w:color w:val="262626"/>
          <w:sz w:val="23"/>
          <w:szCs w:val="23"/>
          <w:lang w:eastAsia="el-GR"/>
        </w:rPr>
        <w:br/>
      </w:r>
      <w:r w:rsidRPr="00603437">
        <w:rPr>
          <w:rFonts w:ascii="Arial" w:eastAsia="Times New Roman" w:hAnsi="Arial" w:cs="Arial"/>
          <w:color w:val="262626"/>
          <w:sz w:val="23"/>
          <w:szCs w:val="23"/>
          <w:lang w:eastAsia="el-GR"/>
        </w:rPr>
        <w:br/>
        <w:t>www.bankingnews.gr</w:t>
      </w:r>
    </w:p>
    <w:p w:rsidR="00E11BA8" w:rsidRDefault="00E11BA8"/>
    <w:sectPr w:rsidR="00E11BA8" w:rsidSect="00E11B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5D9F"/>
    <w:multiLevelType w:val="multilevel"/>
    <w:tmpl w:val="90E2C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EF0328"/>
    <w:multiLevelType w:val="multilevel"/>
    <w:tmpl w:val="77EE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437"/>
    <w:rsid w:val="00603437"/>
    <w:rsid w:val="00E11BA8"/>
    <w:rsid w:val="00E647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A8"/>
  </w:style>
  <w:style w:type="paragraph" w:styleId="1">
    <w:name w:val="heading 1"/>
    <w:basedOn w:val="a"/>
    <w:link w:val="1Char"/>
    <w:uiPriority w:val="9"/>
    <w:qFormat/>
    <w:rsid w:val="00603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link w:val="4Char"/>
    <w:uiPriority w:val="9"/>
    <w:qFormat/>
    <w:rsid w:val="0060343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03437"/>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603437"/>
    <w:rPr>
      <w:rFonts w:ascii="Times New Roman" w:eastAsia="Times New Roman" w:hAnsi="Times New Roman" w:cs="Times New Roman"/>
      <w:b/>
      <w:bCs/>
      <w:sz w:val="24"/>
      <w:szCs w:val="24"/>
      <w:lang w:eastAsia="el-GR"/>
    </w:rPr>
  </w:style>
  <w:style w:type="character" w:styleId="-">
    <w:name w:val="Hyperlink"/>
    <w:basedOn w:val="a0"/>
    <w:uiPriority w:val="99"/>
    <w:semiHidden/>
    <w:unhideWhenUsed/>
    <w:rsid w:val="00603437"/>
    <w:rPr>
      <w:color w:val="0000FF"/>
      <w:u w:val="single"/>
    </w:rPr>
  </w:style>
  <w:style w:type="character" w:styleId="a3">
    <w:name w:val="Strong"/>
    <w:basedOn w:val="a0"/>
    <w:uiPriority w:val="22"/>
    <w:qFormat/>
    <w:rsid w:val="00603437"/>
    <w:rPr>
      <w:b/>
      <w:bCs/>
    </w:rPr>
  </w:style>
  <w:style w:type="character" w:customStyle="1" w:styleId="category">
    <w:name w:val="category"/>
    <w:basedOn w:val="a0"/>
    <w:rsid w:val="00603437"/>
  </w:style>
  <w:style w:type="paragraph" w:styleId="a4">
    <w:name w:val="Balloon Text"/>
    <w:basedOn w:val="a"/>
    <w:link w:val="Char"/>
    <w:uiPriority w:val="99"/>
    <w:semiHidden/>
    <w:unhideWhenUsed/>
    <w:rsid w:val="0060343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03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504530">
      <w:bodyDiv w:val="1"/>
      <w:marLeft w:val="0"/>
      <w:marRight w:val="0"/>
      <w:marTop w:val="0"/>
      <w:marBottom w:val="0"/>
      <w:divBdr>
        <w:top w:val="none" w:sz="0" w:space="0" w:color="auto"/>
        <w:left w:val="none" w:sz="0" w:space="0" w:color="auto"/>
        <w:bottom w:val="none" w:sz="0" w:space="0" w:color="auto"/>
        <w:right w:val="none" w:sz="0" w:space="0" w:color="auto"/>
      </w:divBdr>
      <w:divsChild>
        <w:div w:id="974917500">
          <w:marLeft w:val="0"/>
          <w:marRight w:val="0"/>
          <w:marTop w:val="0"/>
          <w:marBottom w:val="0"/>
          <w:divBdr>
            <w:top w:val="none" w:sz="0" w:space="0" w:color="auto"/>
            <w:left w:val="none" w:sz="0" w:space="0" w:color="auto"/>
            <w:bottom w:val="none" w:sz="0" w:space="0" w:color="auto"/>
            <w:right w:val="none" w:sz="0" w:space="0" w:color="auto"/>
          </w:divBdr>
          <w:divsChild>
            <w:div w:id="157577276">
              <w:marLeft w:val="0"/>
              <w:marRight w:val="0"/>
              <w:marTop w:val="675"/>
              <w:marBottom w:val="0"/>
              <w:divBdr>
                <w:top w:val="none" w:sz="0" w:space="0" w:color="auto"/>
                <w:left w:val="none" w:sz="0" w:space="0" w:color="auto"/>
                <w:bottom w:val="none" w:sz="0" w:space="0" w:color="auto"/>
                <w:right w:val="none" w:sz="0" w:space="0" w:color="auto"/>
              </w:divBdr>
            </w:div>
            <w:div w:id="1090736482">
              <w:marLeft w:val="0"/>
              <w:marRight w:val="0"/>
              <w:marTop w:val="0"/>
              <w:marBottom w:val="0"/>
              <w:divBdr>
                <w:top w:val="none" w:sz="0" w:space="0" w:color="auto"/>
                <w:left w:val="none" w:sz="0" w:space="0" w:color="auto"/>
                <w:bottom w:val="none" w:sz="0" w:space="0" w:color="auto"/>
                <w:right w:val="none" w:sz="0" w:space="0" w:color="auto"/>
              </w:divBdr>
              <w:divsChild>
                <w:div w:id="11514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2632">
          <w:marLeft w:val="0"/>
          <w:marRight w:val="0"/>
          <w:marTop w:val="0"/>
          <w:marBottom w:val="0"/>
          <w:divBdr>
            <w:top w:val="none" w:sz="0" w:space="0" w:color="auto"/>
            <w:left w:val="none" w:sz="0" w:space="0" w:color="auto"/>
            <w:bottom w:val="none" w:sz="0" w:space="0" w:color="auto"/>
            <w:right w:val="none" w:sz="0" w:space="0" w:color="auto"/>
          </w:divBdr>
          <w:divsChild>
            <w:div w:id="459735866">
              <w:marLeft w:val="0"/>
              <w:marRight w:val="0"/>
              <w:marTop w:val="0"/>
              <w:marBottom w:val="0"/>
              <w:divBdr>
                <w:top w:val="none" w:sz="0" w:space="0" w:color="auto"/>
                <w:left w:val="none" w:sz="0" w:space="0" w:color="auto"/>
                <w:bottom w:val="none" w:sz="0" w:space="0" w:color="auto"/>
                <w:right w:val="none" w:sz="0" w:space="0" w:color="auto"/>
              </w:divBdr>
              <w:divsChild>
                <w:div w:id="17844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5440">
          <w:marLeft w:val="0"/>
          <w:marRight w:val="0"/>
          <w:marTop w:val="0"/>
          <w:marBottom w:val="15"/>
          <w:divBdr>
            <w:top w:val="none" w:sz="0" w:space="0" w:color="auto"/>
            <w:left w:val="none" w:sz="0" w:space="0" w:color="auto"/>
            <w:bottom w:val="none" w:sz="0" w:space="0" w:color="auto"/>
            <w:right w:val="none" w:sz="0" w:space="0" w:color="auto"/>
          </w:divBdr>
          <w:divsChild>
            <w:div w:id="949506622">
              <w:marLeft w:val="0"/>
              <w:marRight w:val="0"/>
              <w:marTop w:val="0"/>
              <w:marBottom w:val="0"/>
              <w:divBdr>
                <w:top w:val="none" w:sz="0" w:space="0" w:color="auto"/>
                <w:left w:val="none" w:sz="0" w:space="0" w:color="auto"/>
                <w:bottom w:val="none" w:sz="0" w:space="0" w:color="auto"/>
                <w:right w:val="none" w:sz="0" w:space="0" w:color="auto"/>
              </w:divBdr>
              <w:divsChild>
                <w:div w:id="1732851139">
                  <w:marLeft w:val="0"/>
                  <w:marRight w:val="0"/>
                  <w:marTop w:val="0"/>
                  <w:marBottom w:val="0"/>
                  <w:divBdr>
                    <w:top w:val="none" w:sz="0" w:space="0" w:color="auto"/>
                    <w:left w:val="none" w:sz="0" w:space="0" w:color="auto"/>
                    <w:bottom w:val="none" w:sz="0" w:space="0" w:color="auto"/>
                    <w:right w:val="none" w:sz="0" w:space="0" w:color="auto"/>
                  </w:divBdr>
                </w:div>
                <w:div w:id="1008562666">
                  <w:marLeft w:val="0"/>
                  <w:marRight w:val="0"/>
                  <w:marTop w:val="0"/>
                  <w:marBottom w:val="0"/>
                  <w:divBdr>
                    <w:top w:val="none" w:sz="0" w:space="0" w:color="auto"/>
                    <w:left w:val="none" w:sz="0" w:space="0" w:color="auto"/>
                    <w:bottom w:val="none" w:sz="0" w:space="0" w:color="auto"/>
                    <w:right w:val="none" w:sz="0" w:space="0" w:color="auto"/>
                  </w:divBdr>
                  <w:divsChild>
                    <w:div w:id="3598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779">
              <w:marLeft w:val="0"/>
              <w:marRight w:val="0"/>
              <w:marTop w:val="0"/>
              <w:marBottom w:val="0"/>
              <w:divBdr>
                <w:top w:val="none" w:sz="0" w:space="0" w:color="auto"/>
                <w:left w:val="none" w:sz="0" w:space="0" w:color="auto"/>
                <w:bottom w:val="none" w:sz="0" w:space="0" w:color="auto"/>
                <w:right w:val="none" w:sz="0" w:space="0" w:color="auto"/>
              </w:divBdr>
              <w:divsChild>
                <w:div w:id="992952708">
                  <w:marLeft w:val="0"/>
                  <w:marRight w:val="0"/>
                  <w:marTop w:val="0"/>
                  <w:marBottom w:val="0"/>
                  <w:divBdr>
                    <w:top w:val="none" w:sz="0" w:space="0" w:color="auto"/>
                    <w:left w:val="none" w:sz="0" w:space="0" w:color="auto"/>
                    <w:bottom w:val="none" w:sz="0" w:space="0" w:color="auto"/>
                    <w:right w:val="none" w:sz="0" w:space="0" w:color="auto"/>
                  </w:divBdr>
                </w:div>
                <w:div w:id="830681405">
                  <w:marLeft w:val="0"/>
                  <w:marRight w:val="0"/>
                  <w:marTop w:val="0"/>
                  <w:marBottom w:val="0"/>
                  <w:divBdr>
                    <w:top w:val="none" w:sz="0" w:space="0" w:color="auto"/>
                    <w:left w:val="none" w:sz="0" w:space="0" w:color="auto"/>
                    <w:bottom w:val="none" w:sz="0" w:space="0" w:color="auto"/>
                    <w:right w:val="none" w:sz="0" w:space="0" w:color="auto"/>
                  </w:divBdr>
                  <w:divsChild>
                    <w:div w:id="532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353">
              <w:marLeft w:val="0"/>
              <w:marRight w:val="0"/>
              <w:marTop w:val="0"/>
              <w:marBottom w:val="0"/>
              <w:divBdr>
                <w:top w:val="none" w:sz="0" w:space="0" w:color="auto"/>
                <w:left w:val="none" w:sz="0" w:space="0" w:color="auto"/>
                <w:bottom w:val="none" w:sz="0" w:space="0" w:color="auto"/>
                <w:right w:val="none" w:sz="0" w:space="0" w:color="auto"/>
              </w:divBdr>
              <w:divsChild>
                <w:div w:id="24521174">
                  <w:marLeft w:val="0"/>
                  <w:marRight w:val="0"/>
                  <w:marTop w:val="0"/>
                  <w:marBottom w:val="0"/>
                  <w:divBdr>
                    <w:top w:val="none" w:sz="0" w:space="0" w:color="auto"/>
                    <w:left w:val="none" w:sz="0" w:space="0" w:color="auto"/>
                    <w:bottom w:val="none" w:sz="0" w:space="0" w:color="auto"/>
                    <w:right w:val="none" w:sz="0" w:space="0" w:color="auto"/>
                  </w:divBdr>
                </w:div>
                <w:div w:id="1732801469">
                  <w:marLeft w:val="0"/>
                  <w:marRight w:val="0"/>
                  <w:marTop w:val="0"/>
                  <w:marBottom w:val="0"/>
                  <w:divBdr>
                    <w:top w:val="none" w:sz="0" w:space="0" w:color="auto"/>
                    <w:left w:val="none" w:sz="0" w:space="0" w:color="auto"/>
                    <w:bottom w:val="none" w:sz="0" w:space="0" w:color="auto"/>
                    <w:right w:val="none" w:sz="0" w:space="0" w:color="auto"/>
                  </w:divBdr>
                  <w:divsChild>
                    <w:div w:id="20968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7907">
              <w:marLeft w:val="0"/>
              <w:marRight w:val="0"/>
              <w:marTop w:val="0"/>
              <w:marBottom w:val="0"/>
              <w:divBdr>
                <w:top w:val="none" w:sz="0" w:space="0" w:color="auto"/>
                <w:left w:val="none" w:sz="0" w:space="0" w:color="auto"/>
                <w:bottom w:val="none" w:sz="0" w:space="0" w:color="auto"/>
                <w:right w:val="none" w:sz="0" w:space="0" w:color="auto"/>
              </w:divBdr>
              <w:divsChild>
                <w:div w:id="1367828060">
                  <w:marLeft w:val="0"/>
                  <w:marRight w:val="0"/>
                  <w:marTop w:val="0"/>
                  <w:marBottom w:val="0"/>
                  <w:divBdr>
                    <w:top w:val="none" w:sz="0" w:space="0" w:color="auto"/>
                    <w:left w:val="none" w:sz="0" w:space="0" w:color="auto"/>
                    <w:bottom w:val="none" w:sz="0" w:space="0" w:color="auto"/>
                    <w:right w:val="none" w:sz="0" w:space="0" w:color="auto"/>
                  </w:divBdr>
                </w:div>
                <w:div w:id="1703554512">
                  <w:marLeft w:val="0"/>
                  <w:marRight w:val="0"/>
                  <w:marTop w:val="0"/>
                  <w:marBottom w:val="0"/>
                  <w:divBdr>
                    <w:top w:val="none" w:sz="0" w:space="0" w:color="auto"/>
                    <w:left w:val="none" w:sz="0" w:space="0" w:color="auto"/>
                    <w:bottom w:val="none" w:sz="0" w:space="0" w:color="auto"/>
                    <w:right w:val="none" w:sz="0" w:space="0" w:color="auto"/>
                  </w:divBdr>
                  <w:divsChild>
                    <w:div w:id="19394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90161">
          <w:marLeft w:val="0"/>
          <w:marRight w:val="0"/>
          <w:marTop w:val="0"/>
          <w:marBottom w:val="0"/>
          <w:divBdr>
            <w:top w:val="none" w:sz="0" w:space="0" w:color="auto"/>
            <w:left w:val="none" w:sz="0" w:space="0" w:color="auto"/>
            <w:bottom w:val="none" w:sz="0" w:space="0" w:color="auto"/>
            <w:right w:val="none" w:sz="0" w:space="0" w:color="auto"/>
          </w:divBdr>
          <w:divsChild>
            <w:div w:id="1994211024">
              <w:marLeft w:val="0"/>
              <w:marRight w:val="0"/>
              <w:marTop w:val="0"/>
              <w:marBottom w:val="0"/>
              <w:divBdr>
                <w:top w:val="none" w:sz="0" w:space="0" w:color="auto"/>
                <w:left w:val="none" w:sz="0" w:space="0" w:color="auto"/>
                <w:bottom w:val="none" w:sz="0" w:space="0" w:color="auto"/>
                <w:right w:val="none" w:sz="0" w:space="0" w:color="auto"/>
              </w:divBdr>
              <w:divsChild>
                <w:div w:id="1305625444">
                  <w:marLeft w:val="0"/>
                  <w:marRight w:val="0"/>
                  <w:marTop w:val="0"/>
                  <w:marBottom w:val="15"/>
                  <w:divBdr>
                    <w:top w:val="none" w:sz="0" w:space="0" w:color="auto"/>
                    <w:left w:val="none" w:sz="0" w:space="0" w:color="auto"/>
                    <w:bottom w:val="none" w:sz="0" w:space="0" w:color="auto"/>
                    <w:right w:val="none" w:sz="0" w:space="0" w:color="auto"/>
                  </w:divBdr>
                  <w:divsChild>
                    <w:div w:id="1698581669">
                      <w:marLeft w:val="0"/>
                      <w:marRight w:val="0"/>
                      <w:marTop w:val="0"/>
                      <w:marBottom w:val="0"/>
                      <w:divBdr>
                        <w:top w:val="none" w:sz="0" w:space="0" w:color="auto"/>
                        <w:left w:val="none" w:sz="0" w:space="0" w:color="auto"/>
                        <w:bottom w:val="none" w:sz="0" w:space="0" w:color="auto"/>
                        <w:right w:val="none" w:sz="0" w:space="0" w:color="auto"/>
                      </w:divBdr>
                    </w:div>
                    <w:div w:id="11018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5006">
          <w:marLeft w:val="0"/>
          <w:marRight w:val="0"/>
          <w:marTop w:val="0"/>
          <w:marBottom w:val="0"/>
          <w:divBdr>
            <w:top w:val="none" w:sz="0" w:space="0" w:color="auto"/>
            <w:left w:val="none" w:sz="0" w:space="0" w:color="auto"/>
            <w:bottom w:val="none" w:sz="0" w:space="0" w:color="auto"/>
            <w:right w:val="none" w:sz="0" w:space="0" w:color="auto"/>
          </w:divBdr>
          <w:divsChild>
            <w:div w:id="1154564232">
              <w:marLeft w:val="0"/>
              <w:marRight w:val="0"/>
              <w:marTop w:val="0"/>
              <w:marBottom w:val="0"/>
              <w:divBdr>
                <w:top w:val="none" w:sz="0" w:space="0" w:color="auto"/>
                <w:left w:val="none" w:sz="0" w:space="0" w:color="auto"/>
                <w:bottom w:val="none" w:sz="0" w:space="0" w:color="auto"/>
                <w:right w:val="none" w:sz="0" w:space="0" w:color="auto"/>
              </w:divBdr>
              <w:divsChild>
                <w:div w:id="1730759840">
                  <w:marLeft w:val="0"/>
                  <w:marRight w:val="0"/>
                  <w:marTop w:val="0"/>
                  <w:marBottom w:val="0"/>
                  <w:divBdr>
                    <w:top w:val="none" w:sz="0" w:space="0" w:color="auto"/>
                    <w:left w:val="none" w:sz="0" w:space="0" w:color="auto"/>
                    <w:bottom w:val="none" w:sz="0" w:space="0" w:color="auto"/>
                    <w:right w:val="none" w:sz="0" w:space="0" w:color="auto"/>
                  </w:divBdr>
                  <w:divsChild>
                    <w:div w:id="1982270954">
                      <w:marLeft w:val="0"/>
                      <w:marRight w:val="0"/>
                      <w:marTop w:val="0"/>
                      <w:marBottom w:val="0"/>
                      <w:divBdr>
                        <w:top w:val="none" w:sz="0" w:space="0" w:color="auto"/>
                        <w:left w:val="none" w:sz="0" w:space="0" w:color="auto"/>
                        <w:bottom w:val="none" w:sz="0" w:space="0" w:color="auto"/>
                        <w:right w:val="none" w:sz="0" w:space="0" w:color="auto"/>
                      </w:divBdr>
                      <w:divsChild>
                        <w:div w:id="588540355">
                          <w:marLeft w:val="0"/>
                          <w:marRight w:val="0"/>
                          <w:marTop w:val="0"/>
                          <w:marBottom w:val="0"/>
                          <w:divBdr>
                            <w:top w:val="none" w:sz="0" w:space="0" w:color="auto"/>
                            <w:left w:val="none" w:sz="0" w:space="0" w:color="auto"/>
                            <w:bottom w:val="none" w:sz="0" w:space="0" w:color="auto"/>
                            <w:right w:val="none" w:sz="0" w:space="0" w:color="auto"/>
                          </w:divBdr>
                          <w:divsChild>
                            <w:div w:id="1617440789">
                              <w:marLeft w:val="0"/>
                              <w:marRight w:val="0"/>
                              <w:marTop w:val="0"/>
                              <w:marBottom w:val="0"/>
                              <w:divBdr>
                                <w:top w:val="none" w:sz="0" w:space="0" w:color="auto"/>
                                <w:left w:val="none" w:sz="0" w:space="0" w:color="auto"/>
                                <w:bottom w:val="none" w:sz="0" w:space="0" w:color="auto"/>
                                <w:right w:val="none" w:sz="0" w:space="0" w:color="auto"/>
                              </w:divBdr>
                              <w:divsChild>
                                <w:div w:id="243026585">
                                  <w:marLeft w:val="0"/>
                                  <w:marRight w:val="0"/>
                                  <w:marTop w:val="120"/>
                                  <w:marBottom w:val="135"/>
                                  <w:divBdr>
                                    <w:top w:val="none" w:sz="0" w:space="0" w:color="auto"/>
                                    <w:left w:val="none" w:sz="0" w:space="0" w:color="auto"/>
                                    <w:bottom w:val="none" w:sz="0" w:space="0" w:color="auto"/>
                                    <w:right w:val="none" w:sz="0" w:space="0" w:color="auto"/>
                                  </w:divBdr>
                                </w:div>
                                <w:div w:id="1703242284">
                                  <w:marLeft w:val="0"/>
                                  <w:marRight w:val="0"/>
                                  <w:marTop w:val="0"/>
                                  <w:marBottom w:val="0"/>
                                  <w:divBdr>
                                    <w:top w:val="none" w:sz="0" w:space="0" w:color="auto"/>
                                    <w:left w:val="none" w:sz="0" w:space="0" w:color="auto"/>
                                    <w:bottom w:val="none" w:sz="0" w:space="0" w:color="auto"/>
                                    <w:right w:val="none" w:sz="0" w:space="0" w:color="auto"/>
                                  </w:divBdr>
                                </w:div>
                                <w:div w:id="486433456">
                                  <w:marLeft w:val="0"/>
                                  <w:marRight w:val="0"/>
                                  <w:marTop w:val="0"/>
                                  <w:marBottom w:val="120"/>
                                  <w:divBdr>
                                    <w:top w:val="none" w:sz="0" w:space="0" w:color="auto"/>
                                    <w:left w:val="none" w:sz="0" w:space="0" w:color="auto"/>
                                    <w:bottom w:val="none" w:sz="0" w:space="0" w:color="auto"/>
                                    <w:right w:val="none" w:sz="0" w:space="0" w:color="auto"/>
                                  </w:divBdr>
                                  <w:divsChild>
                                    <w:div w:id="995917203">
                                      <w:marLeft w:val="0"/>
                                      <w:marRight w:val="240"/>
                                      <w:marTop w:val="0"/>
                                      <w:marBottom w:val="0"/>
                                      <w:divBdr>
                                        <w:top w:val="none" w:sz="0" w:space="0" w:color="auto"/>
                                        <w:left w:val="none" w:sz="0" w:space="0" w:color="auto"/>
                                        <w:bottom w:val="none" w:sz="0" w:space="0" w:color="auto"/>
                                        <w:right w:val="none" w:sz="0" w:space="0" w:color="auto"/>
                                      </w:divBdr>
                                    </w:div>
                                  </w:divsChild>
                                </w:div>
                                <w:div w:id="480267862">
                                  <w:marLeft w:val="0"/>
                                  <w:marRight w:val="0"/>
                                  <w:marTop w:val="0"/>
                                  <w:marBottom w:val="0"/>
                                  <w:divBdr>
                                    <w:top w:val="none" w:sz="0" w:space="0" w:color="auto"/>
                                    <w:left w:val="none" w:sz="0" w:space="0" w:color="auto"/>
                                    <w:bottom w:val="none" w:sz="0" w:space="0" w:color="auto"/>
                                    <w:right w:val="none" w:sz="0" w:space="0" w:color="auto"/>
                                  </w:divBdr>
                                  <w:divsChild>
                                    <w:div w:id="517961106">
                                      <w:marLeft w:val="0"/>
                                      <w:marRight w:val="0"/>
                                      <w:marTop w:val="0"/>
                                      <w:marBottom w:val="0"/>
                                      <w:divBdr>
                                        <w:top w:val="none" w:sz="0" w:space="0" w:color="auto"/>
                                        <w:left w:val="none" w:sz="0" w:space="0" w:color="auto"/>
                                        <w:bottom w:val="none" w:sz="0" w:space="0" w:color="auto"/>
                                        <w:right w:val="none" w:sz="0" w:space="0" w:color="auto"/>
                                      </w:divBdr>
                                    </w:div>
                                    <w:div w:id="2125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bankingnews.gr/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1967</Words>
  <Characters>10625</Characters>
  <Application>Microsoft Office Word</Application>
  <DocSecurity>0</DocSecurity>
  <Lines>88</Lines>
  <Paragraphs>25</Paragraphs>
  <ScaleCrop>false</ScaleCrop>
  <Company>Microsoft</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Griboyiannis</dc:creator>
  <cp:lastModifiedBy>George Griboyiannis</cp:lastModifiedBy>
  <cp:revision>2</cp:revision>
  <dcterms:created xsi:type="dcterms:W3CDTF">2019-02-12T08:43:00Z</dcterms:created>
  <dcterms:modified xsi:type="dcterms:W3CDTF">2019-02-12T09:01:00Z</dcterms:modified>
</cp:coreProperties>
</file>