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AE" w:rsidRPr="00FE56AE" w:rsidRDefault="00FE56AE" w:rsidP="00FE56AE">
      <w:pPr>
        <w:pBdr>
          <w:bottom w:val="single" w:sz="4" w:space="2" w:color="848484"/>
        </w:pBdr>
        <w:shd w:val="clear" w:color="auto" w:fill="FFFFFF"/>
        <w:spacing w:after="128" w:line="240" w:lineRule="auto"/>
        <w:outlineLvl w:val="0"/>
        <w:rPr>
          <w:rFonts w:ascii="Times New Roman" w:eastAsia="Times New Roman" w:hAnsi="Times New Roman" w:cs="Times New Roman"/>
          <w:b/>
          <w:bCs/>
          <w:color w:val="141414"/>
          <w:kern w:val="36"/>
          <w:sz w:val="16"/>
          <w:szCs w:val="16"/>
          <w:lang w:eastAsia="el-GR"/>
        </w:rPr>
      </w:pPr>
      <w:r w:rsidRPr="00FE56AE">
        <w:rPr>
          <w:rFonts w:ascii="Times New Roman" w:eastAsia="Times New Roman" w:hAnsi="Times New Roman" w:cs="Times New Roman"/>
          <w:b/>
          <w:bCs/>
          <w:color w:val="141414"/>
          <w:kern w:val="36"/>
          <w:sz w:val="16"/>
          <w:szCs w:val="16"/>
          <w:lang w:eastAsia="el-GR"/>
        </w:rPr>
        <w:fldChar w:fldCharType="begin"/>
      </w:r>
      <w:r w:rsidRPr="00FE56AE">
        <w:rPr>
          <w:rFonts w:ascii="Times New Roman" w:eastAsia="Times New Roman" w:hAnsi="Times New Roman" w:cs="Times New Roman"/>
          <w:b/>
          <w:bCs/>
          <w:color w:val="141414"/>
          <w:kern w:val="36"/>
          <w:sz w:val="16"/>
          <w:szCs w:val="16"/>
          <w:lang w:eastAsia="el-GR"/>
        </w:rPr>
        <w:instrText xml:space="preserve"> HYPERLINK "http://vmediagr.blogspot.com/2018/03/blog-post_281.html" </w:instrText>
      </w:r>
      <w:r w:rsidRPr="00FE56AE">
        <w:rPr>
          <w:rFonts w:ascii="Times New Roman" w:eastAsia="Times New Roman" w:hAnsi="Times New Roman" w:cs="Times New Roman"/>
          <w:b/>
          <w:bCs/>
          <w:color w:val="141414"/>
          <w:kern w:val="36"/>
          <w:sz w:val="16"/>
          <w:szCs w:val="16"/>
          <w:lang w:eastAsia="el-GR"/>
        </w:rPr>
        <w:fldChar w:fldCharType="separate"/>
      </w:r>
      <w:r w:rsidRPr="00FE56AE">
        <w:rPr>
          <w:rFonts w:ascii="Times New Roman" w:eastAsia="Times New Roman" w:hAnsi="Times New Roman" w:cs="Times New Roman"/>
          <w:b/>
          <w:bCs/>
          <w:color w:val="141414"/>
          <w:kern w:val="36"/>
          <w:sz w:val="16"/>
          <w:u w:val="single"/>
          <w:lang w:eastAsia="el-GR"/>
        </w:rPr>
        <w:t>σκέψεις ως κριτικές παρατηρήσεις του Πέτρου Μηλιαράκη*</w:t>
      </w:r>
      <w:r w:rsidRPr="00FE56AE">
        <w:rPr>
          <w:rFonts w:ascii="Times New Roman" w:eastAsia="Times New Roman" w:hAnsi="Times New Roman" w:cs="Times New Roman"/>
          <w:b/>
          <w:bCs/>
          <w:color w:val="141414"/>
          <w:kern w:val="36"/>
          <w:sz w:val="16"/>
          <w:szCs w:val="16"/>
          <w:lang w:eastAsia="el-GR"/>
        </w:rPr>
        <w:fldChar w:fldCharType="end"/>
      </w:r>
      <w:hyperlink r:id="rId5" w:history="1">
        <w:r>
          <w:rPr>
            <w:rStyle w:val="-"/>
          </w:rPr>
          <w:t>http://vmediagr.blogspot.com/2018/03/blog-post_281.html</w:t>
        </w:r>
      </w:hyperlink>
    </w:p>
    <w:p w:rsidR="00FE56AE" w:rsidRPr="00FE56AE" w:rsidRDefault="00FE56AE" w:rsidP="00FE56AE">
      <w:pPr>
        <w:shd w:val="clear" w:color="auto" w:fill="FFFFFF"/>
        <w:spacing w:after="0" w:line="384" w:lineRule="atLeast"/>
        <w:rPr>
          <w:rFonts w:ascii="Verdana" w:eastAsia="Times New Roman" w:hAnsi="Verdana" w:cs="Times New Roman"/>
          <w:color w:val="333333"/>
          <w:sz w:val="10"/>
          <w:szCs w:val="10"/>
          <w:lang w:eastAsia="el-GR"/>
        </w:rPr>
      </w:pPr>
    </w:p>
    <w:p w:rsidR="00FE56AE" w:rsidRPr="00FE56AE" w:rsidRDefault="00FE56AE" w:rsidP="00FE56AE">
      <w:pPr>
        <w:shd w:val="clear" w:color="auto" w:fill="FFFFFF"/>
        <w:spacing w:after="0" w:line="384" w:lineRule="atLeast"/>
        <w:jc w:val="center"/>
        <w:rPr>
          <w:rFonts w:ascii="Verdana" w:eastAsia="Times New Roman" w:hAnsi="Verdana" w:cs="Times New Roman"/>
          <w:color w:val="333333"/>
          <w:sz w:val="10"/>
          <w:szCs w:val="10"/>
          <w:lang w:eastAsia="el-GR"/>
        </w:rPr>
      </w:pPr>
      <w:r>
        <w:rPr>
          <w:rFonts w:ascii="Verdana" w:eastAsia="Times New Roman" w:hAnsi="Verdana" w:cs="Times New Roman"/>
          <w:noProof/>
          <w:color w:val="666666"/>
          <w:sz w:val="10"/>
          <w:szCs w:val="10"/>
          <w:lang w:eastAsia="el-GR"/>
        </w:rPr>
        <w:drawing>
          <wp:inline distT="0" distB="0" distL="0" distR="0">
            <wp:extent cx="1530985" cy="1904365"/>
            <wp:effectExtent l="19050" t="0" r="0" b="0"/>
            <wp:docPr id="1" name="Εικόνα 1" descr="https://1.bp.blogspot.com/-YlDJJwF5-RE/V9QLHLjkabI/AAAAAAAAA50/fS-intE8nRsNst3iTSMxLNGy8PPbNIrnACPcBGAYYCw/s200/miliaraki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lDJJwF5-RE/V9QLHLjkabI/AAAAAAAAA50/fS-intE8nRsNst3iTSMxLNGy8PPbNIrnACPcBGAYYCw/s200/miliarakis.jpg">
                      <a:hlinkClick r:id="rId6"/>
                    </pic:cNvPr>
                    <pic:cNvPicPr>
                      <a:picLocks noChangeAspect="1" noChangeArrowheads="1"/>
                    </pic:cNvPicPr>
                  </pic:nvPicPr>
                  <pic:blipFill>
                    <a:blip r:embed="rId7" cstate="print"/>
                    <a:srcRect/>
                    <a:stretch>
                      <a:fillRect/>
                    </a:stretch>
                  </pic:blipFill>
                  <pic:spPr bwMode="auto">
                    <a:xfrm>
                      <a:off x="0" y="0"/>
                      <a:ext cx="1530985" cy="1904365"/>
                    </a:xfrm>
                    <a:prstGeom prst="rect">
                      <a:avLst/>
                    </a:prstGeom>
                    <a:noFill/>
                    <a:ln w="9525">
                      <a:noFill/>
                      <a:miter lim="800000"/>
                      <a:headEnd/>
                      <a:tailEnd/>
                    </a:ln>
                  </pic:spPr>
                </pic:pic>
              </a:graphicData>
            </a:graphic>
          </wp:inline>
        </w:drawing>
      </w:r>
    </w:p>
    <w:p w:rsidR="00FE56AE" w:rsidRPr="00FE56AE" w:rsidRDefault="00FE56AE" w:rsidP="00FE56AE">
      <w:pPr>
        <w:shd w:val="clear" w:color="auto" w:fill="FFFFFF"/>
        <w:spacing w:after="0" w:line="153" w:lineRule="atLeast"/>
        <w:ind w:hanging="360"/>
        <w:jc w:val="center"/>
        <w:rPr>
          <w:rFonts w:ascii="Verdana" w:eastAsia="Times New Roman" w:hAnsi="Verdana" w:cs="Times New Roman"/>
          <w:color w:val="333333"/>
          <w:sz w:val="10"/>
          <w:szCs w:val="10"/>
          <w:lang w:eastAsia="el-GR"/>
        </w:rPr>
      </w:pPr>
    </w:p>
    <w:p w:rsidR="00FE56AE" w:rsidRPr="00FE56AE" w:rsidRDefault="00FE56AE" w:rsidP="00FE56AE">
      <w:pPr>
        <w:shd w:val="clear" w:color="auto" w:fill="FFFFFF"/>
        <w:spacing w:after="0" w:line="153" w:lineRule="atLeast"/>
        <w:jc w:val="center"/>
        <w:rPr>
          <w:rFonts w:ascii="Verdana" w:eastAsia="Times New Roman" w:hAnsi="Verdana" w:cs="Times New Roman"/>
          <w:color w:val="333333"/>
          <w:sz w:val="10"/>
          <w:szCs w:val="10"/>
          <w:lang w:eastAsia="el-GR"/>
        </w:rPr>
      </w:pPr>
    </w:p>
    <w:p w:rsidR="00FE56AE" w:rsidRPr="00FE56AE" w:rsidRDefault="00FE56AE" w:rsidP="00FE56AE">
      <w:pPr>
        <w:shd w:val="clear" w:color="auto" w:fill="FFFFFF"/>
        <w:spacing w:after="0" w:line="153" w:lineRule="atLeast"/>
        <w:jc w:val="both"/>
        <w:rPr>
          <w:rFonts w:ascii="Verdana" w:eastAsia="Times New Roman" w:hAnsi="Verdana" w:cs="Times New Roman"/>
          <w:color w:val="333333"/>
          <w:sz w:val="10"/>
          <w:szCs w:val="10"/>
          <w:lang w:eastAsia="el-GR"/>
        </w:rPr>
      </w:pPr>
      <w:r w:rsidRPr="00FE56AE">
        <w:rPr>
          <w:rFonts w:ascii="Arial" w:eastAsia="Times New Roman" w:hAnsi="Arial" w:cs="Arial"/>
          <w:color w:val="333333"/>
          <w:sz w:val="24"/>
          <w:szCs w:val="24"/>
          <w:lang w:eastAsia="el-GR"/>
        </w:rPr>
        <w:t>            Την Κυριακή (4/3/2018) η «</w:t>
      </w:r>
      <w:r w:rsidRPr="00FE56AE">
        <w:rPr>
          <w:rFonts w:ascii="Arial" w:eastAsia="Times New Roman" w:hAnsi="Arial" w:cs="Arial"/>
          <w:b/>
          <w:bCs/>
          <w:color w:val="333333"/>
          <w:sz w:val="24"/>
          <w:szCs w:val="24"/>
          <w:lang w:eastAsia="el-GR"/>
        </w:rPr>
        <w:t>Εταιρεία Διαπολιτισμικών Σπουδών</w:t>
      </w:r>
      <w:r w:rsidRPr="00FE56AE">
        <w:rPr>
          <w:rFonts w:ascii="Arial" w:eastAsia="Times New Roman" w:hAnsi="Arial" w:cs="Arial"/>
          <w:color w:val="333333"/>
          <w:sz w:val="24"/>
          <w:szCs w:val="24"/>
          <w:lang w:eastAsia="el-GR"/>
        </w:rPr>
        <w:t>» με συντονιστή του όλου εγχειρήματος τον κ.Φώτη Τερζάκη και συντονιστή των σχετικών ομιλιών τον κ.Κώστα Λιβιεράτο, έχει οργανώσει για το έτος 2018 πέραν των όσων  αφορούν στο  «Φιλοσοφικό Εργαστήριο» και «κύκλο ανοικτών διαλέξεων». Ο προγραμματισμός δε για το 2018 αφορά τρεις (3) διαλέξεις: </w:t>
      </w:r>
      <w:r w:rsidRPr="00FE56AE">
        <w:rPr>
          <w:rFonts w:ascii="Arial" w:eastAsia="Times New Roman" w:hAnsi="Arial" w:cs="Arial"/>
          <w:b/>
          <w:bCs/>
          <w:color w:val="333333"/>
          <w:sz w:val="24"/>
          <w:szCs w:val="24"/>
          <w:lang w:eastAsia="el-GR"/>
        </w:rPr>
        <w:t>α)</w:t>
      </w:r>
      <w:r w:rsidRPr="00FE56AE">
        <w:rPr>
          <w:rFonts w:ascii="Arial" w:eastAsia="Times New Roman" w:hAnsi="Arial" w:cs="Arial"/>
          <w:color w:val="333333"/>
          <w:sz w:val="24"/>
          <w:szCs w:val="24"/>
          <w:lang w:eastAsia="el-GR"/>
        </w:rPr>
        <w:t> στις 04/02/2018 με τον κ.Αποστόλη Φωτιάδη, </w:t>
      </w:r>
      <w:r w:rsidRPr="00FE56AE">
        <w:rPr>
          <w:rFonts w:ascii="Arial" w:eastAsia="Times New Roman" w:hAnsi="Arial" w:cs="Arial"/>
          <w:b/>
          <w:bCs/>
          <w:color w:val="333333"/>
          <w:sz w:val="24"/>
          <w:szCs w:val="24"/>
          <w:lang w:eastAsia="el-GR"/>
        </w:rPr>
        <w:t>β)</w:t>
      </w:r>
      <w:r w:rsidRPr="00FE56AE">
        <w:rPr>
          <w:rFonts w:ascii="Arial" w:eastAsia="Times New Roman" w:hAnsi="Arial" w:cs="Arial"/>
          <w:color w:val="333333"/>
          <w:sz w:val="24"/>
          <w:szCs w:val="24"/>
          <w:lang w:eastAsia="el-GR"/>
        </w:rPr>
        <w:t> στις 04/3/2018 με τον γράφοντα και </w:t>
      </w:r>
      <w:r w:rsidRPr="00FE56AE">
        <w:rPr>
          <w:rFonts w:ascii="Arial" w:eastAsia="Times New Roman" w:hAnsi="Arial" w:cs="Arial"/>
          <w:b/>
          <w:bCs/>
          <w:color w:val="333333"/>
          <w:sz w:val="24"/>
          <w:szCs w:val="24"/>
          <w:lang w:eastAsia="el-GR"/>
        </w:rPr>
        <w:t>γ)</w:t>
      </w:r>
      <w:r w:rsidRPr="00FE56AE">
        <w:rPr>
          <w:rFonts w:ascii="Arial" w:eastAsia="Times New Roman" w:hAnsi="Arial" w:cs="Arial"/>
          <w:color w:val="333333"/>
          <w:sz w:val="24"/>
          <w:szCs w:val="24"/>
          <w:lang w:eastAsia="el-GR"/>
        </w:rPr>
        <w:t> στις 01/4/2018 με τον κ.Αλέκο Αλαβάνο. Οι διαλέξεις αυτές αφορούν αμιγώς ζητήματα της Ευρωπαϊκής Ένωσης.</w:t>
      </w:r>
    </w:p>
    <w:p w:rsidR="00FE56AE" w:rsidRPr="00FE56AE" w:rsidRDefault="00FE56AE" w:rsidP="00FE56AE">
      <w:pPr>
        <w:shd w:val="clear" w:color="auto" w:fill="FFFFFF"/>
        <w:spacing w:after="0" w:line="153" w:lineRule="atLeast"/>
        <w:jc w:val="both"/>
        <w:rPr>
          <w:rFonts w:ascii="Verdana" w:eastAsia="Times New Roman" w:hAnsi="Verdana" w:cs="Times New Roman"/>
          <w:color w:val="333333"/>
          <w:sz w:val="10"/>
          <w:szCs w:val="10"/>
          <w:lang w:eastAsia="el-GR"/>
        </w:rPr>
      </w:pPr>
      <w:r w:rsidRPr="00FE56AE">
        <w:rPr>
          <w:rFonts w:ascii="Arial" w:eastAsia="Times New Roman" w:hAnsi="Arial" w:cs="Arial"/>
          <w:color w:val="333333"/>
          <w:sz w:val="24"/>
          <w:szCs w:val="24"/>
          <w:lang w:eastAsia="el-GR"/>
        </w:rPr>
        <w:t>            Ως έχει προεκτεθεί, είχα την τιμή να κληθώ να είμαι και εγώ ομιλητής. Επηρεασμένος δε από την «</w:t>
      </w:r>
      <w:r w:rsidRPr="00FE56AE">
        <w:rPr>
          <w:rFonts w:ascii="Arial" w:eastAsia="Times New Roman" w:hAnsi="Arial" w:cs="Arial"/>
          <w:i/>
          <w:iCs/>
          <w:color w:val="333333"/>
          <w:sz w:val="24"/>
          <w:szCs w:val="24"/>
          <w:lang w:eastAsia="el-GR"/>
        </w:rPr>
        <w:t>όλη διαδικασία</w:t>
      </w:r>
      <w:r w:rsidRPr="00FE56AE">
        <w:rPr>
          <w:rFonts w:ascii="Arial" w:eastAsia="Times New Roman" w:hAnsi="Arial" w:cs="Arial"/>
          <w:color w:val="333333"/>
          <w:sz w:val="24"/>
          <w:szCs w:val="24"/>
          <w:lang w:eastAsia="el-GR"/>
        </w:rPr>
        <w:t>», που αφορούσε ακροατήριο (</w:t>
      </w:r>
      <w:r w:rsidRPr="00FE56AE">
        <w:rPr>
          <w:rFonts w:ascii="Arial" w:eastAsia="Times New Roman" w:hAnsi="Arial" w:cs="Arial"/>
          <w:i/>
          <w:iCs/>
          <w:color w:val="333333"/>
          <w:sz w:val="24"/>
          <w:szCs w:val="24"/>
          <w:lang w:eastAsia="el-GR"/>
        </w:rPr>
        <w:t>εάν επιτρέπεται</w:t>
      </w:r>
      <w:r w:rsidRPr="00FE56AE">
        <w:rPr>
          <w:rFonts w:ascii="Arial" w:eastAsia="Times New Roman" w:hAnsi="Arial" w:cs="Arial"/>
          <w:color w:val="333333"/>
          <w:sz w:val="24"/>
          <w:szCs w:val="24"/>
          <w:lang w:eastAsia="el-GR"/>
        </w:rPr>
        <w:t>) ιδιαιτέρως σκεπτόμενων πολιτών, επιθυμώ να επικοινωνήσω με το παρόν κείμενό μου τον εν γένει προβληματισμό μου αναφορικώς με τα παρακάτω κρίσιμα ζητήματα, τα οποία προσπάθησα να αναδείξω:</w:t>
      </w:r>
    </w:p>
    <w:p w:rsidR="00FE56AE" w:rsidRPr="00FE56AE" w:rsidRDefault="00FE56AE" w:rsidP="00FE56AE">
      <w:pPr>
        <w:shd w:val="clear" w:color="auto" w:fill="FFFFFF"/>
        <w:spacing w:after="0" w:line="153" w:lineRule="atLeast"/>
        <w:ind w:hanging="360"/>
        <w:jc w:val="center"/>
        <w:rPr>
          <w:rFonts w:ascii="Verdana" w:eastAsia="Times New Roman" w:hAnsi="Verdana" w:cs="Times New Roman"/>
          <w:color w:val="333333"/>
          <w:sz w:val="10"/>
          <w:szCs w:val="10"/>
          <w:lang w:eastAsia="el-GR"/>
        </w:rPr>
      </w:pPr>
      <w:r w:rsidRPr="00FE56AE">
        <w:rPr>
          <w:rFonts w:ascii="Symbol" w:eastAsia="Times New Roman" w:hAnsi="Symbol" w:cs="Times New Roman"/>
          <w:color w:val="333333"/>
          <w:sz w:val="28"/>
          <w:szCs w:val="28"/>
          <w:lang w:eastAsia="el-GR"/>
        </w:rPr>
        <w:t></w:t>
      </w:r>
      <w:r w:rsidRPr="00FE56AE">
        <w:rPr>
          <w:rFonts w:ascii="Times New Roman" w:eastAsia="Times New Roman" w:hAnsi="Times New Roman" w:cs="Times New Roman"/>
          <w:color w:val="333333"/>
          <w:sz w:val="14"/>
          <w:szCs w:val="14"/>
          <w:lang w:eastAsia="el-GR"/>
        </w:rPr>
        <w:t>        </w:t>
      </w:r>
      <w:r w:rsidRPr="00FE56AE">
        <w:rPr>
          <w:rFonts w:ascii="Arial" w:eastAsia="Times New Roman" w:hAnsi="Arial" w:cs="Arial"/>
          <w:b/>
          <w:bCs/>
          <w:i/>
          <w:iCs/>
          <w:color w:val="333333"/>
          <w:sz w:val="28"/>
          <w:szCs w:val="28"/>
          <w:lang w:eastAsia="el-GR"/>
        </w:rPr>
        <w:t>η Ενιαία Ευρωπαϊκή Πράξη (ΕΕΠ)</w:t>
      </w:r>
    </w:p>
    <w:p w:rsidR="00FE56AE" w:rsidRPr="00FE56AE" w:rsidRDefault="00FE56AE" w:rsidP="00FE56AE">
      <w:pPr>
        <w:shd w:val="clear" w:color="auto" w:fill="FFFFFF"/>
        <w:spacing w:after="0" w:line="153" w:lineRule="atLeast"/>
        <w:jc w:val="both"/>
        <w:rPr>
          <w:rFonts w:ascii="Verdana" w:eastAsia="Times New Roman" w:hAnsi="Verdana" w:cs="Times New Roman"/>
          <w:color w:val="333333"/>
          <w:sz w:val="10"/>
          <w:szCs w:val="10"/>
          <w:lang w:eastAsia="el-GR"/>
        </w:rPr>
      </w:pPr>
      <w:r w:rsidRPr="00FE56AE">
        <w:rPr>
          <w:rFonts w:ascii="Arial" w:eastAsia="Times New Roman" w:hAnsi="Arial" w:cs="Arial"/>
          <w:color w:val="333333"/>
          <w:sz w:val="24"/>
          <w:szCs w:val="24"/>
          <w:lang w:eastAsia="el-GR"/>
        </w:rPr>
        <w:t>            </w:t>
      </w:r>
      <w:r w:rsidRPr="00FE56AE">
        <w:rPr>
          <w:rFonts w:ascii="Arial" w:eastAsia="Times New Roman" w:hAnsi="Arial" w:cs="Arial"/>
          <w:b/>
          <w:bCs/>
          <w:color w:val="333333"/>
          <w:sz w:val="24"/>
          <w:szCs w:val="24"/>
          <w:lang w:eastAsia="el-GR"/>
        </w:rPr>
        <w:t>1)</w:t>
      </w:r>
      <w:r w:rsidRPr="00FE56AE">
        <w:rPr>
          <w:rFonts w:ascii="Arial" w:eastAsia="Times New Roman" w:hAnsi="Arial" w:cs="Arial"/>
          <w:color w:val="333333"/>
          <w:sz w:val="24"/>
          <w:szCs w:val="24"/>
          <w:lang w:eastAsia="el-GR"/>
        </w:rPr>
        <w:t>  Είναι δεδομένο ότι το όλο εγχείρημα που αφορούσε και αφορά στην Ευρωπαϊκή Οικονομική Κοινότητα (ΕΟΚ), στην Ευρωπαϊκή Κοινότητα (ΕΚ) και εν τέλει στην Ευρωπαϊκή Ένωση (ΕΕ ή άλλως Ένωση), δεν περιορίστηκε μόνο σε μια </w:t>
      </w:r>
      <w:r w:rsidRPr="00FE56AE">
        <w:rPr>
          <w:rFonts w:ascii="Arial" w:eastAsia="Times New Roman" w:hAnsi="Arial" w:cs="Arial"/>
          <w:b/>
          <w:bCs/>
          <w:color w:val="333333"/>
          <w:sz w:val="24"/>
          <w:szCs w:val="24"/>
          <w:lang w:eastAsia="el-GR"/>
        </w:rPr>
        <w:t>κατά πλάτος διεύρυνση</w:t>
      </w:r>
      <w:r w:rsidRPr="00FE56AE">
        <w:rPr>
          <w:rFonts w:ascii="Arial" w:eastAsia="Times New Roman" w:hAnsi="Arial" w:cs="Arial"/>
          <w:color w:val="333333"/>
          <w:sz w:val="24"/>
          <w:szCs w:val="24"/>
          <w:lang w:eastAsia="el-GR"/>
        </w:rPr>
        <w:t> –</w:t>
      </w:r>
      <w:r w:rsidRPr="00FE56AE">
        <w:rPr>
          <w:rFonts w:ascii="Arial" w:eastAsia="Times New Roman" w:hAnsi="Arial" w:cs="Arial"/>
          <w:i/>
          <w:iCs/>
          <w:color w:val="333333"/>
          <w:sz w:val="24"/>
          <w:szCs w:val="24"/>
          <w:lang w:eastAsia="el-GR"/>
        </w:rPr>
        <w:t>με νέα κράτη μέλη</w:t>
      </w:r>
      <w:r w:rsidRPr="00FE56AE">
        <w:rPr>
          <w:rFonts w:ascii="Arial" w:eastAsia="Times New Roman" w:hAnsi="Arial" w:cs="Arial"/>
          <w:color w:val="333333"/>
          <w:sz w:val="24"/>
          <w:szCs w:val="24"/>
          <w:lang w:eastAsia="el-GR"/>
        </w:rPr>
        <w:t>, αλλά θεσμοθέτησε και τη λεγόμενη </w:t>
      </w:r>
      <w:r w:rsidRPr="00FE56AE">
        <w:rPr>
          <w:rFonts w:ascii="Arial" w:eastAsia="Times New Roman" w:hAnsi="Arial" w:cs="Arial"/>
          <w:b/>
          <w:bCs/>
          <w:color w:val="333333"/>
          <w:sz w:val="24"/>
          <w:szCs w:val="24"/>
          <w:lang w:eastAsia="el-GR"/>
        </w:rPr>
        <w:t>εμβάθυνση,</w:t>
      </w:r>
      <w:r w:rsidRPr="00FE56AE">
        <w:rPr>
          <w:rFonts w:ascii="Arial" w:eastAsia="Times New Roman" w:hAnsi="Arial" w:cs="Arial"/>
          <w:color w:val="333333"/>
          <w:sz w:val="24"/>
          <w:szCs w:val="24"/>
          <w:lang w:eastAsia="el-GR"/>
        </w:rPr>
        <w:t> ζήτημα που συνεπάγεται ιδιαίτερη γραφειοκρατία και ελίτ αποφάσεων.</w:t>
      </w:r>
    </w:p>
    <w:p w:rsidR="00FE56AE" w:rsidRPr="00FE56AE" w:rsidRDefault="00FE56AE" w:rsidP="00FE56AE">
      <w:pPr>
        <w:shd w:val="clear" w:color="auto" w:fill="FFFFFF"/>
        <w:spacing w:after="0" w:line="153" w:lineRule="atLeast"/>
        <w:jc w:val="both"/>
        <w:rPr>
          <w:rFonts w:ascii="Verdana" w:eastAsia="Times New Roman" w:hAnsi="Verdana" w:cs="Times New Roman"/>
          <w:color w:val="333333"/>
          <w:sz w:val="10"/>
          <w:szCs w:val="10"/>
          <w:lang w:eastAsia="el-GR"/>
        </w:rPr>
      </w:pPr>
      <w:r w:rsidRPr="00FE56AE">
        <w:rPr>
          <w:rFonts w:ascii="Arial" w:eastAsia="Times New Roman" w:hAnsi="Arial" w:cs="Arial"/>
          <w:b/>
          <w:bCs/>
          <w:color w:val="333333"/>
          <w:sz w:val="24"/>
          <w:szCs w:val="24"/>
          <w:lang w:eastAsia="el-GR"/>
        </w:rPr>
        <w:t>            2)</w:t>
      </w:r>
      <w:r w:rsidRPr="00FE56AE">
        <w:rPr>
          <w:rFonts w:ascii="Arial" w:eastAsia="Times New Roman" w:hAnsi="Arial" w:cs="Arial"/>
          <w:color w:val="333333"/>
          <w:sz w:val="24"/>
          <w:szCs w:val="24"/>
          <w:lang w:eastAsia="el-GR"/>
        </w:rPr>
        <w:t> Ο γράφων υποστηρίζει ότι σημαντικότερη όλων αλλαγή που αφορά στις Ιδρυτικές Συνθήκες ήταν και είναι εκείνη που αφορά στην </w:t>
      </w:r>
      <w:r w:rsidRPr="00FE56AE">
        <w:rPr>
          <w:rFonts w:ascii="Arial" w:eastAsia="Times New Roman" w:hAnsi="Arial" w:cs="Arial"/>
          <w:b/>
          <w:bCs/>
          <w:color w:val="333333"/>
          <w:sz w:val="24"/>
          <w:szCs w:val="24"/>
          <w:lang w:eastAsia="el-GR"/>
        </w:rPr>
        <w:t>Ενιαία Ευρωπαϊκή Πράξη </w:t>
      </w:r>
      <w:r w:rsidRPr="00FE56AE">
        <w:rPr>
          <w:rFonts w:ascii="Arial" w:eastAsia="Times New Roman" w:hAnsi="Arial" w:cs="Arial"/>
          <w:color w:val="333333"/>
          <w:sz w:val="24"/>
          <w:szCs w:val="24"/>
          <w:lang w:eastAsia="el-GR"/>
        </w:rPr>
        <w:t>(</w:t>
      </w:r>
      <w:r w:rsidRPr="00FE56AE">
        <w:rPr>
          <w:rFonts w:ascii="Arial" w:eastAsia="Times New Roman" w:hAnsi="Arial" w:cs="Arial"/>
          <w:b/>
          <w:bCs/>
          <w:color w:val="333333"/>
          <w:sz w:val="24"/>
          <w:szCs w:val="24"/>
          <w:lang w:eastAsia="el-GR"/>
        </w:rPr>
        <w:t>ΕΕΠ</w:t>
      </w:r>
      <w:r w:rsidRPr="00FE56AE">
        <w:rPr>
          <w:rFonts w:ascii="Arial" w:eastAsia="Times New Roman" w:hAnsi="Arial" w:cs="Arial"/>
          <w:color w:val="333333"/>
          <w:sz w:val="24"/>
          <w:szCs w:val="24"/>
          <w:lang w:eastAsia="el-GR"/>
        </w:rPr>
        <w:t>) του Λουξεμβούργου που τέθηκε σε ισχύ την </w:t>
      </w:r>
      <w:r w:rsidRPr="00FE56AE">
        <w:rPr>
          <w:rFonts w:ascii="Arial" w:eastAsia="Times New Roman" w:hAnsi="Arial" w:cs="Arial"/>
          <w:b/>
          <w:bCs/>
          <w:color w:val="333333"/>
          <w:sz w:val="24"/>
          <w:szCs w:val="24"/>
          <w:lang w:eastAsia="el-GR"/>
        </w:rPr>
        <w:t>01.7.1986. </w:t>
      </w:r>
      <w:r w:rsidRPr="00FE56AE">
        <w:rPr>
          <w:rFonts w:ascii="Arial" w:eastAsia="Times New Roman" w:hAnsi="Arial" w:cs="Arial"/>
          <w:color w:val="333333"/>
          <w:sz w:val="24"/>
          <w:szCs w:val="24"/>
          <w:lang w:eastAsia="el-GR"/>
        </w:rPr>
        <w:t>Βάση της απετέλεσε η «</w:t>
      </w:r>
      <w:r w:rsidRPr="00FE56AE">
        <w:rPr>
          <w:rFonts w:ascii="Arial" w:eastAsia="Times New Roman" w:hAnsi="Arial" w:cs="Arial"/>
          <w:b/>
          <w:bCs/>
          <w:color w:val="333333"/>
          <w:sz w:val="24"/>
          <w:szCs w:val="24"/>
          <w:lang w:eastAsia="el-GR"/>
        </w:rPr>
        <w:t>Λευκή Βίβλος</w:t>
      </w:r>
      <w:r w:rsidRPr="00FE56AE">
        <w:rPr>
          <w:rFonts w:ascii="Arial" w:eastAsia="Times New Roman" w:hAnsi="Arial" w:cs="Arial"/>
          <w:color w:val="333333"/>
          <w:sz w:val="24"/>
          <w:szCs w:val="24"/>
          <w:lang w:eastAsia="el-GR"/>
        </w:rPr>
        <w:t>»</w:t>
      </w:r>
      <w:r w:rsidRPr="00FE56AE">
        <w:rPr>
          <w:rFonts w:ascii="Arial" w:eastAsia="Times New Roman" w:hAnsi="Arial" w:cs="Arial"/>
          <w:b/>
          <w:bCs/>
          <w:color w:val="333333"/>
          <w:sz w:val="24"/>
          <w:szCs w:val="24"/>
          <w:lang w:eastAsia="el-GR"/>
        </w:rPr>
        <w:t> </w:t>
      </w:r>
      <w:r w:rsidRPr="00FE56AE">
        <w:rPr>
          <w:rFonts w:ascii="Arial" w:eastAsia="Times New Roman" w:hAnsi="Arial" w:cs="Arial"/>
          <w:color w:val="333333"/>
          <w:sz w:val="24"/>
          <w:szCs w:val="24"/>
          <w:lang w:eastAsia="el-GR"/>
        </w:rPr>
        <w:t>της Επιτροπής προς το Συμβούλιο, που περιελάμβανε έναν αναλυτικό κατάλογο για τα μέτρα που έπρεπε να ληφθούν. Με την Ενιαία Ευρωπαϊκή Πράξη θεσμοθετήθηκε  η δυνατότητα λήψης αποφάσεων με ειδικές πλειοψηφίες. Προσδιορίσθηκε δε η </w:t>
      </w:r>
      <w:r w:rsidRPr="00FE56AE">
        <w:rPr>
          <w:rFonts w:ascii="Arial" w:eastAsia="Times New Roman" w:hAnsi="Arial" w:cs="Arial"/>
          <w:b/>
          <w:bCs/>
          <w:color w:val="333333"/>
          <w:sz w:val="24"/>
          <w:szCs w:val="24"/>
          <w:lang w:eastAsia="el-GR"/>
        </w:rPr>
        <w:t>31 Δεκεμβρίου 1992</w:t>
      </w:r>
      <w:r w:rsidRPr="00FE56AE">
        <w:rPr>
          <w:rFonts w:ascii="Arial" w:eastAsia="Times New Roman" w:hAnsi="Arial" w:cs="Arial"/>
          <w:color w:val="333333"/>
          <w:sz w:val="24"/>
          <w:szCs w:val="24"/>
          <w:lang w:eastAsia="el-GR"/>
        </w:rPr>
        <w:t> ως το έσχατο χρονικό σημείο για την ολοκλήρωση της εσωτερικής αγοράς και αναγνωρίσθηκαν κοινοτικές αρμοδιότητες σε κρίσιμους τομείς όπως εκείνων: </w:t>
      </w:r>
      <w:r w:rsidRPr="00FE56AE">
        <w:rPr>
          <w:rFonts w:ascii="Arial" w:eastAsia="Times New Roman" w:hAnsi="Arial" w:cs="Arial"/>
          <w:b/>
          <w:bCs/>
          <w:color w:val="333333"/>
          <w:sz w:val="24"/>
          <w:szCs w:val="24"/>
          <w:lang w:eastAsia="el-GR"/>
        </w:rPr>
        <w:t>α)</w:t>
      </w:r>
      <w:r w:rsidRPr="00FE56AE">
        <w:rPr>
          <w:rFonts w:ascii="Arial" w:eastAsia="Times New Roman" w:hAnsi="Arial" w:cs="Arial"/>
          <w:color w:val="333333"/>
          <w:sz w:val="24"/>
          <w:szCs w:val="24"/>
          <w:lang w:eastAsia="el-GR"/>
        </w:rPr>
        <w:t> της έρευνας, </w:t>
      </w:r>
      <w:r w:rsidRPr="00FE56AE">
        <w:rPr>
          <w:rFonts w:ascii="Arial" w:eastAsia="Times New Roman" w:hAnsi="Arial" w:cs="Arial"/>
          <w:b/>
          <w:bCs/>
          <w:color w:val="333333"/>
          <w:sz w:val="24"/>
          <w:szCs w:val="24"/>
          <w:lang w:eastAsia="el-GR"/>
        </w:rPr>
        <w:t>β)</w:t>
      </w:r>
      <w:r w:rsidRPr="00FE56AE">
        <w:rPr>
          <w:rFonts w:ascii="Arial" w:eastAsia="Times New Roman" w:hAnsi="Arial" w:cs="Arial"/>
          <w:color w:val="333333"/>
          <w:sz w:val="24"/>
          <w:szCs w:val="24"/>
          <w:lang w:eastAsia="el-GR"/>
        </w:rPr>
        <w:t> της τεχνολογίας, </w:t>
      </w:r>
      <w:r w:rsidRPr="00FE56AE">
        <w:rPr>
          <w:rFonts w:ascii="Arial" w:eastAsia="Times New Roman" w:hAnsi="Arial" w:cs="Arial"/>
          <w:b/>
          <w:bCs/>
          <w:color w:val="333333"/>
          <w:sz w:val="24"/>
          <w:szCs w:val="24"/>
          <w:lang w:eastAsia="el-GR"/>
        </w:rPr>
        <w:t>γ)</w:t>
      </w:r>
      <w:r w:rsidRPr="00FE56AE">
        <w:rPr>
          <w:rFonts w:ascii="Arial" w:eastAsia="Times New Roman" w:hAnsi="Arial" w:cs="Arial"/>
          <w:color w:val="333333"/>
          <w:sz w:val="24"/>
          <w:szCs w:val="24"/>
          <w:lang w:eastAsia="el-GR"/>
        </w:rPr>
        <w:t> του περιβάλλοντος και </w:t>
      </w:r>
      <w:r w:rsidRPr="00FE56AE">
        <w:rPr>
          <w:rFonts w:ascii="Arial" w:eastAsia="Times New Roman" w:hAnsi="Arial" w:cs="Arial"/>
          <w:b/>
          <w:bCs/>
          <w:color w:val="333333"/>
          <w:sz w:val="24"/>
          <w:szCs w:val="24"/>
          <w:lang w:eastAsia="el-GR"/>
        </w:rPr>
        <w:t>δ)</w:t>
      </w:r>
      <w:r w:rsidRPr="00FE56AE">
        <w:rPr>
          <w:rFonts w:ascii="Arial" w:eastAsia="Times New Roman" w:hAnsi="Arial" w:cs="Arial"/>
          <w:color w:val="333333"/>
          <w:sz w:val="24"/>
          <w:szCs w:val="24"/>
          <w:lang w:eastAsia="el-GR"/>
        </w:rPr>
        <w:t> της περιφερειακής πολιτικής.</w:t>
      </w:r>
    </w:p>
    <w:p w:rsidR="00FE56AE" w:rsidRPr="00FE56AE" w:rsidRDefault="00FE56AE" w:rsidP="00FE56AE">
      <w:pPr>
        <w:shd w:val="clear" w:color="auto" w:fill="FFFFFF"/>
        <w:spacing w:after="0" w:line="153" w:lineRule="atLeast"/>
        <w:jc w:val="both"/>
        <w:rPr>
          <w:rFonts w:ascii="Verdana" w:eastAsia="Times New Roman" w:hAnsi="Verdana" w:cs="Times New Roman"/>
          <w:color w:val="333333"/>
          <w:sz w:val="10"/>
          <w:szCs w:val="10"/>
          <w:lang w:eastAsia="el-GR"/>
        </w:rPr>
      </w:pPr>
      <w:r w:rsidRPr="00FE56AE">
        <w:rPr>
          <w:rFonts w:ascii="Arial" w:eastAsia="Times New Roman" w:hAnsi="Arial" w:cs="Arial"/>
          <w:b/>
          <w:bCs/>
          <w:color w:val="333333"/>
          <w:sz w:val="24"/>
          <w:szCs w:val="24"/>
          <w:lang w:eastAsia="el-GR"/>
        </w:rPr>
        <w:t>            3) </w:t>
      </w:r>
      <w:r w:rsidRPr="00FE56AE">
        <w:rPr>
          <w:rFonts w:ascii="Arial" w:eastAsia="Times New Roman" w:hAnsi="Arial" w:cs="Arial"/>
          <w:color w:val="333333"/>
          <w:sz w:val="24"/>
          <w:szCs w:val="24"/>
          <w:lang w:eastAsia="el-GR"/>
        </w:rPr>
        <w:t>Η προαναφερόμενη «</w:t>
      </w:r>
      <w:r w:rsidRPr="00FE56AE">
        <w:rPr>
          <w:rFonts w:ascii="Arial" w:eastAsia="Times New Roman" w:hAnsi="Arial" w:cs="Arial"/>
          <w:b/>
          <w:bCs/>
          <w:color w:val="333333"/>
          <w:sz w:val="24"/>
          <w:szCs w:val="24"/>
          <w:lang w:eastAsia="el-GR"/>
        </w:rPr>
        <w:t>Λευκή Βίβλος</w:t>
      </w:r>
      <w:r w:rsidRPr="00FE56AE">
        <w:rPr>
          <w:rFonts w:ascii="Arial" w:eastAsia="Times New Roman" w:hAnsi="Arial" w:cs="Arial"/>
          <w:color w:val="333333"/>
          <w:sz w:val="24"/>
          <w:szCs w:val="24"/>
          <w:lang w:eastAsia="el-GR"/>
        </w:rPr>
        <w:t>»</w:t>
      </w:r>
      <w:r w:rsidRPr="00FE56AE">
        <w:rPr>
          <w:rFonts w:ascii="Arial" w:eastAsia="Times New Roman" w:hAnsi="Arial" w:cs="Arial"/>
          <w:b/>
          <w:bCs/>
          <w:color w:val="333333"/>
          <w:sz w:val="24"/>
          <w:szCs w:val="24"/>
          <w:lang w:eastAsia="el-GR"/>
        </w:rPr>
        <w:t> </w:t>
      </w:r>
      <w:r w:rsidRPr="00FE56AE">
        <w:rPr>
          <w:rFonts w:ascii="Arial" w:eastAsia="Times New Roman" w:hAnsi="Arial" w:cs="Arial"/>
          <w:color w:val="333333"/>
          <w:sz w:val="24"/>
          <w:szCs w:val="24"/>
          <w:lang w:eastAsia="el-GR"/>
        </w:rPr>
        <w:t>της Επιτροπής είχε την ευθύνη του </w:t>
      </w:r>
      <w:r w:rsidRPr="00FE56AE">
        <w:rPr>
          <w:rFonts w:ascii="Arial" w:eastAsia="Times New Roman" w:hAnsi="Arial" w:cs="Arial"/>
          <w:b/>
          <w:bCs/>
          <w:color w:val="333333"/>
          <w:sz w:val="24"/>
          <w:szCs w:val="24"/>
          <w:lang w:val="en-US" w:eastAsia="el-GR"/>
        </w:rPr>
        <w:t>Jacques </w:t>
      </w:r>
      <w:proofErr w:type="spellStart"/>
      <w:r w:rsidRPr="00FE56AE">
        <w:rPr>
          <w:rFonts w:ascii="Arial" w:eastAsia="Times New Roman" w:hAnsi="Arial" w:cs="Arial"/>
          <w:b/>
          <w:bCs/>
          <w:color w:val="333333"/>
          <w:sz w:val="24"/>
          <w:szCs w:val="24"/>
          <w:lang w:val="en-US" w:eastAsia="el-GR"/>
        </w:rPr>
        <w:t>Delors</w:t>
      </w:r>
      <w:proofErr w:type="spellEnd"/>
      <w:r w:rsidRPr="00FE56AE">
        <w:rPr>
          <w:rFonts w:ascii="Arial" w:eastAsia="Times New Roman" w:hAnsi="Arial" w:cs="Arial"/>
          <w:color w:val="333333"/>
          <w:sz w:val="24"/>
          <w:szCs w:val="24"/>
          <w:lang w:eastAsia="el-GR"/>
        </w:rPr>
        <w:t>, και αφορούσε  </w:t>
      </w:r>
      <w:r w:rsidRPr="00FE56AE">
        <w:rPr>
          <w:rFonts w:ascii="Arial" w:eastAsia="Times New Roman" w:hAnsi="Arial" w:cs="Arial"/>
          <w:b/>
          <w:bCs/>
          <w:color w:val="333333"/>
          <w:sz w:val="24"/>
          <w:szCs w:val="24"/>
          <w:lang w:eastAsia="el-GR"/>
        </w:rPr>
        <w:t>279 Νομοθετήματα</w:t>
      </w:r>
      <w:r w:rsidRPr="00FE56AE">
        <w:rPr>
          <w:rFonts w:ascii="Arial" w:eastAsia="Times New Roman" w:hAnsi="Arial" w:cs="Arial"/>
          <w:color w:val="333333"/>
          <w:sz w:val="24"/>
          <w:szCs w:val="24"/>
          <w:lang w:eastAsia="el-GR"/>
        </w:rPr>
        <w:t> που κατ’ ουσίαν υπερασπίζονταν τις πολιτικές του </w:t>
      </w:r>
      <w:r w:rsidRPr="00FE56AE">
        <w:rPr>
          <w:rFonts w:ascii="Arial" w:eastAsia="Times New Roman" w:hAnsi="Arial" w:cs="Arial"/>
          <w:b/>
          <w:bCs/>
          <w:color w:val="333333"/>
          <w:sz w:val="24"/>
          <w:szCs w:val="24"/>
          <w:lang w:eastAsia="el-GR"/>
        </w:rPr>
        <w:t>νεοφιλελευθερισμού</w:t>
      </w:r>
      <w:r w:rsidRPr="00FE56AE">
        <w:rPr>
          <w:rFonts w:ascii="Arial" w:eastAsia="Times New Roman" w:hAnsi="Arial" w:cs="Arial"/>
          <w:color w:val="333333"/>
          <w:sz w:val="24"/>
          <w:szCs w:val="24"/>
          <w:lang w:eastAsia="el-GR"/>
        </w:rPr>
        <w:t xml:space="preserve">. Έτσι από και </w:t>
      </w:r>
      <w:r w:rsidRPr="00FE56AE">
        <w:rPr>
          <w:rFonts w:ascii="Arial" w:eastAsia="Times New Roman" w:hAnsi="Arial" w:cs="Arial"/>
          <w:color w:val="333333"/>
          <w:sz w:val="24"/>
          <w:szCs w:val="24"/>
          <w:lang w:eastAsia="el-GR"/>
        </w:rPr>
        <w:lastRenderedPageBreak/>
        <w:t>δια της Ενιαίας Ευρωπαϊκής Πράξης εγκαθιδρύθηκαν οι βάσεις για μια «Ευρωπαϊκή Ένωση» που κατέληξε «μέσω Άμστερνταμ και Νίκαιας» στην «αρχιτεκτονική της Λισαβόνας» με ό,τι αυτό συνεπάγεται (και) ως προς την </w:t>
      </w:r>
      <w:r w:rsidRPr="00FE56AE">
        <w:rPr>
          <w:rFonts w:ascii="Arial" w:eastAsia="Times New Roman" w:hAnsi="Arial" w:cs="Arial"/>
          <w:b/>
          <w:bCs/>
          <w:color w:val="333333"/>
          <w:sz w:val="24"/>
          <w:szCs w:val="24"/>
          <w:lang w:eastAsia="el-GR"/>
        </w:rPr>
        <w:t>Οικονομική Διακυβέρνηση.</w:t>
      </w:r>
    </w:p>
    <w:p w:rsidR="00FE56AE" w:rsidRPr="00FE56AE" w:rsidRDefault="00FE56AE" w:rsidP="00FE56AE">
      <w:pPr>
        <w:shd w:val="clear" w:color="auto" w:fill="FFFFFF"/>
        <w:spacing w:after="0" w:line="153" w:lineRule="atLeast"/>
        <w:jc w:val="both"/>
        <w:rPr>
          <w:rFonts w:ascii="Verdana" w:eastAsia="Times New Roman" w:hAnsi="Verdana" w:cs="Times New Roman"/>
          <w:color w:val="333333"/>
          <w:sz w:val="10"/>
          <w:szCs w:val="10"/>
          <w:lang w:eastAsia="el-GR"/>
        </w:rPr>
      </w:pPr>
      <w:r w:rsidRPr="00FE56AE">
        <w:rPr>
          <w:rFonts w:ascii="Arial" w:eastAsia="Times New Roman" w:hAnsi="Arial" w:cs="Arial"/>
          <w:b/>
          <w:bCs/>
          <w:color w:val="333333"/>
          <w:sz w:val="24"/>
          <w:szCs w:val="24"/>
          <w:lang w:eastAsia="el-GR"/>
        </w:rPr>
        <w:t>            4) </w:t>
      </w:r>
      <w:r w:rsidRPr="00FE56AE">
        <w:rPr>
          <w:rFonts w:ascii="Arial" w:eastAsia="Times New Roman" w:hAnsi="Arial" w:cs="Arial"/>
          <w:color w:val="333333"/>
          <w:sz w:val="24"/>
          <w:szCs w:val="24"/>
          <w:lang w:eastAsia="el-GR"/>
        </w:rPr>
        <w:t>Ειδικότερα το </w:t>
      </w:r>
      <w:r w:rsidRPr="00FE56AE">
        <w:rPr>
          <w:rFonts w:ascii="Arial" w:eastAsia="Times New Roman" w:hAnsi="Arial" w:cs="Arial"/>
          <w:b/>
          <w:bCs/>
          <w:color w:val="333333"/>
          <w:sz w:val="24"/>
          <w:szCs w:val="24"/>
          <w:lang w:eastAsia="el-GR"/>
        </w:rPr>
        <w:t>άρθρο 8</w:t>
      </w:r>
      <w:r w:rsidRPr="00FE56AE">
        <w:rPr>
          <w:rFonts w:ascii="Arial" w:eastAsia="Times New Roman" w:hAnsi="Arial" w:cs="Arial"/>
          <w:b/>
          <w:bCs/>
          <w:color w:val="333333"/>
          <w:sz w:val="24"/>
          <w:szCs w:val="24"/>
          <w:vertAlign w:val="superscript"/>
          <w:lang w:eastAsia="el-GR"/>
        </w:rPr>
        <w:t>Α</w:t>
      </w:r>
      <w:r w:rsidRPr="00FE56AE">
        <w:rPr>
          <w:rFonts w:ascii="Arial" w:eastAsia="Times New Roman" w:hAnsi="Arial" w:cs="Arial"/>
          <w:b/>
          <w:bCs/>
          <w:color w:val="333333"/>
          <w:sz w:val="24"/>
          <w:szCs w:val="24"/>
          <w:lang w:eastAsia="el-GR"/>
        </w:rPr>
        <w:t> </w:t>
      </w:r>
      <w:r w:rsidRPr="00FE56AE">
        <w:rPr>
          <w:rFonts w:ascii="Arial" w:eastAsia="Times New Roman" w:hAnsi="Arial" w:cs="Arial"/>
          <w:color w:val="333333"/>
          <w:sz w:val="24"/>
          <w:szCs w:val="24"/>
          <w:lang w:eastAsia="el-GR"/>
        </w:rPr>
        <w:t>καθόριζε  σαφώς ότι: σκοπός της Ενιαίας Ευρωπαϊκής Πράξης είναι να εγκαθιδρυθεί σταδιακώς η εσωτερική αγορά (</w:t>
      </w:r>
      <w:r w:rsidRPr="00FE56AE">
        <w:rPr>
          <w:rFonts w:ascii="Arial" w:eastAsia="Times New Roman" w:hAnsi="Arial" w:cs="Arial"/>
          <w:i/>
          <w:iCs/>
          <w:color w:val="333333"/>
          <w:sz w:val="24"/>
          <w:szCs w:val="24"/>
          <w:lang w:eastAsia="el-GR"/>
        </w:rPr>
        <w:t>όπως προεκτέθηκε</w:t>
      </w:r>
      <w:r w:rsidRPr="00FE56AE">
        <w:rPr>
          <w:rFonts w:ascii="Arial" w:eastAsia="Times New Roman" w:hAnsi="Arial" w:cs="Arial"/>
          <w:color w:val="333333"/>
          <w:sz w:val="24"/>
          <w:szCs w:val="24"/>
          <w:lang w:eastAsia="el-GR"/>
        </w:rPr>
        <w:t>) μέχρι τις </w:t>
      </w:r>
      <w:r w:rsidRPr="00FE56AE">
        <w:rPr>
          <w:rFonts w:ascii="Arial" w:eastAsia="Times New Roman" w:hAnsi="Arial" w:cs="Arial"/>
          <w:b/>
          <w:bCs/>
          <w:color w:val="333333"/>
          <w:sz w:val="24"/>
          <w:szCs w:val="24"/>
          <w:lang w:eastAsia="el-GR"/>
        </w:rPr>
        <w:t>31 Δεκεμβρίου 1992.</w:t>
      </w:r>
      <w:r w:rsidRPr="00FE56AE">
        <w:rPr>
          <w:rFonts w:ascii="Arial" w:eastAsia="Times New Roman" w:hAnsi="Arial" w:cs="Arial"/>
          <w:color w:val="333333"/>
          <w:sz w:val="24"/>
          <w:szCs w:val="24"/>
          <w:lang w:eastAsia="el-GR"/>
        </w:rPr>
        <w:t> Η εσωτερική δε αγορά ορίσθηκε ως «</w:t>
      </w:r>
      <w:r w:rsidRPr="00FE56AE">
        <w:rPr>
          <w:rFonts w:ascii="Arial" w:eastAsia="Times New Roman" w:hAnsi="Arial" w:cs="Arial"/>
          <w:b/>
          <w:bCs/>
          <w:color w:val="333333"/>
          <w:sz w:val="24"/>
          <w:szCs w:val="24"/>
          <w:lang w:eastAsia="el-GR"/>
        </w:rPr>
        <w:t>χώρος χωρίς εσωτερικά σύνορα στον οποίο διασφαλίζεται η ελεύθερη κυκλοφορία των εμπορευμάτων, των ατόμων, των υπηρεσιών και των κεφαλαίων σύμφωνα με τις διατάξεις της παρούσας Συνθήκης</w:t>
      </w:r>
      <w:r w:rsidRPr="00FE56AE">
        <w:rPr>
          <w:rFonts w:ascii="Arial" w:eastAsia="Times New Roman" w:hAnsi="Arial" w:cs="Arial"/>
          <w:color w:val="333333"/>
          <w:sz w:val="24"/>
          <w:szCs w:val="24"/>
          <w:lang w:eastAsia="el-GR"/>
        </w:rPr>
        <w:t>».</w:t>
      </w:r>
    </w:p>
    <w:p w:rsidR="00FE56AE" w:rsidRPr="00FE56AE" w:rsidRDefault="00FE56AE" w:rsidP="00FE56AE">
      <w:pPr>
        <w:shd w:val="clear" w:color="auto" w:fill="FFFFFF"/>
        <w:spacing w:after="0" w:line="153" w:lineRule="atLeast"/>
        <w:jc w:val="both"/>
        <w:rPr>
          <w:rFonts w:ascii="Verdana" w:eastAsia="Times New Roman" w:hAnsi="Verdana" w:cs="Times New Roman"/>
          <w:color w:val="333333"/>
          <w:sz w:val="10"/>
          <w:szCs w:val="10"/>
          <w:lang w:eastAsia="el-GR"/>
        </w:rPr>
      </w:pPr>
      <w:r w:rsidRPr="00FE56AE">
        <w:rPr>
          <w:rFonts w:ascii="Arial" w:eastAsia="Times New Roman" w:hAnsi="Arial" w:cs="Arial"/>
          <w:color w:val="333333"/>
          <w:sz w:val="24"/>
          <w:szCs w:val="24"/>
          <w:lang w:eastAsia="el-GR"/>
        </w:rPr>
        <w:t>            Ιδού ότι με την Ενιαία Ευρωπαϊκή Πράξη εγκαθιδρύθηκαν οι «λεγόμενες» ελευθερίες, δηλαδή νομιμοποιήθηκε η </w:t>
      </w:r>
      <w:r w:rsidRPr="00FE56AE">
        <w:rPr>
          <w:rFonts w:ascii="Arial" w:eastAsia="Times New Roman" w:hAnsi="Arial" w:cs="Arial"/>
          <w:b/>
          <w:bCs/>
          <w:color w:val="333333"/>
          <w:sz w:val="24"/>
          <w:szCs w:val="24"/>
          <w:lang w:eastAsia="el-GR"/>
        </w:rPr>
        <w:t>παγκοσμιοποιημένη</w:t>
      </w:r>
      <w:r w:rsidRPr="00FE56AE">
        <w:rPr>
          <w:rFonts w:ascii="Arial" w:eastAsia="Times New Roman" w:hAnsi="Arial" w:cs="Arial"/>
          <w:color w:val="333333"/>
          <w:sz w:val="24"/>
          <w:szCs w:val="24"/>
          <w:lang w:eastAsia="el-GR"/>
        </w:rPr>
        <w:t> </w:t>
      </w:r>
      <w:r w:rsidRPr="00FE56AE">
        <w:rPr>
          <w:rFonts w:ascii="Arial" w:eastAsia="Times New Roman" w:hAnsi="Arial" w:cs="Arial"/>
          <w:b/>
          <w:bCs/>
          <w:color w:val="333333"/>
          <w:sz w:val="24"/>
          <w:szCs w:val="24"/>
          <w:lang w:eastAsia="el-GR"/>
        </w:rPr>
        <w:t>οικονομία</w:t>
      </w:r>
      <w:r w:rsidRPr="00FE56AE">
        <w:rPr>
          <w:rFonts w:ascii="Arial" w:eastAsia="Times New Roman" w:hAnsi="Arial" w:cs="Arial"/>
          <w:color w:val="333333"/>
          <w:sz w:val="24"/>
          <w:szCs w:val="24"/>
          <w:lang w:eastAsia="el-GR"/>
        </w:rPr>
        <w:t> με την επιβολή των </w:t>
      </w:r>
      <w:r w:rsidRPr="00FE56AE">
        <w:rPr>
          <w:rFonts w:ascii="Arial" w:eastAsia="Times New Roman" w:hAnsi="Arial" w:cs="Arial"/>
          <w:b/>
          <w:bCs/>
          <w:color w:val="333333"/>
          <w:sz w:val="24"/>
          <w:szCs w:val="24"/>
          <w:lang w:eastAsia="el-GR"/>
        </w:rPr>
        <w:t>αρχών</w:t>
      </w:r>
      <w:r w:rsidRPr="00FE56AE">
        <w:rPr>
          <w:rFonts w:ascii="Arial" w:eastAsia="Times New Roman" w:hAnsi="Arial" w:cs="Arial"/>
          <w:color w:val="333333"/>
          <w:sz w:val="24"/>
          <w:szCs w:val="24"/>
          <w:lang w:eastAsia="el-GR"/>
        </w:rPr>
        <w:t> και των </w:t>
      </w:r>
      <w:r w:rsidRPr="00FE56AE">
        <w:rPr>
          <w:rFonts w:ascii="Arial" w:eastAsia="Times New Roman" w:hAnsi="Arial" w:cs="Arial"/>
          <w:b/>
          <w:bCs/>
          <w:color w:val="333333"/>
          <w:sz w:val="24"/>
          <w:szCs w:val="24"/>
          <w:lang w:eastAsia="el-GR"/>
        </w:rPr>
        <w:t>δογμάτων</w:t>
      </w:r>
      <w:r w:rsidRPr="00FE56AE">
        <w:rPr>
          <w:rFonts w:ascii="Arial" w:eastAsia="Times New Roman" w:hAnsi="Arial" w:cs="Arial"/>
          <w:color w:val="333333"/>
          <w:sz w:val="24"/>
          <w:szCs w:val="24"/>
          <w:lang w:eastAsia="el-GR"/>
        </w:rPr>
        <w:t> </w:t>
      </w:r>
      <w:r w:rsidRPr="00FE56AE">
        <w:rPr>
          <w:rFonts w:ascii="Arial" w:eastAsia="Times New Roman" w:hAnsi="Arial" w:cs="Arial"/>
          <w:b/>
          <w:bCs/>
          <w:color w:val="333333"/>
          <w:sz w:val="24"/>
          <w:szCs w:val="24"/>
          <w:lang w:eastAsia="el-GR"/>
        </w:rPr>
        <w:t>του</w:t>
      </w:r>
      <w:r w:rsidRPr="00FE56AE">
        <w:rPr>
          <w:rFonts w:ascii="Arial" w:eastAsia="Times New Roman" w:hAnsi="Arial" w:cs="Arial"/>
          <w:color w:val="333333"/>
          <w:sz w:val="24"/>
          <w:szCs w:val="24"/>
          <w:lang w:eastAsia="el-GR"/>
        </w:rPr>
        <w:t> </w:t>
      </w:r>
      <w:r w:rsidRPr="00FE56AE">
        <w:rPr>
          <w:rFonts w:ascii="Arial" w:eastAsia="Times New Roman" w:hAnsi="Arial" w:cs="Arial"/>
          <w:b/>
          <w:bCs/>
          <w:color w:val="333333"/>
          <w:sz w:val="24"/>
          <w:szCs w:val="24"/>
          <w:lang w:eastAsia="el-GR"/>
        </w:rPr>
        <w:t>νεοφιλελευθερισμού</w:t>
      </w:r>
      <w:r w:rsidRPr="00FE56AE">
        <w:rPr>
          <w:rFonts w:ascii="Arial" w:eastAsia="Times New Roman" w:hAnsi="Arial" w:cs="Arial"/>
          <w:color w:val="333333"/>
          <w:sz w:val="24"/>
          <w:szCs w:val="24"/>
          <w:lang w:eastAsia="el-GR"/>
        </w:rPr>
        <w:t>.</w:t>
      </w:r>
    </w:p>
    <w:p w:rsidR="00FE56AE" w:rsidRPr="00FE56AE" w:rsidRDefault="00FE56AE" w:rsidP="00FE56AE">
      <w:pPr>
        <w:numPr>
          <w:ilvl w:val="0"/>
          <w:numId w:val="1"/>
        </w:numPr>
        <w:shd w:val="clear" w:color="auto" w:fill="FFFFFF"/>
        <w:spacing w:before="100" w:beforeAutospacing="1" w:after="100" w:afterAutospacing="1" w:line="153" w:lineRule="atLeast"/>
        <w:jc w:val="center"/>
        <w:rPr>
          <w:rFonts w:ascii="Verdana" w:eastAsia="Times New Roman" w:hAnsi="Verdana" w:cs="Times New Roman"/>
          <w:color w:val="333333"/>
          <w:sz w:val="10"/>
          <w:szCs w:val="10"/>
          <w:lang w:eastAsia="el-GR"/>
        </w:rPr>
      </w:pPr>
      <w:r w:rsidRPr="00FE56AE">
        <w:rPr>
          <w:rFonts w:ascii="Arial" w:eastAsia="Times New Roman" w:hAnsi="Arial" w:cs="Arial"/>
          <w:b/>
          <w:bCs/>
          <w:i/>
          <w:iCs/>
          <w:color w:val="333333"/>
          <w:sz w:val="28"/>
          <w:szCs w:val="28"/>
          <w:lang w:eastAsia="el-GR"/>
        </w:rPr>
        <w:t>το «…καταραμένο Μάαστριχτ»</w:t>
      </w:r>
    </w:p>
    <w:p w:rsidR="00FE56AE" w:rsidRPr="00FE56AE" w:rsidRDefault="00FE56AE" w:rsidP="00FE56AE">
      <w:pPr>
        <w:shd w:val="clear" w:color="auto" w:fill="FFFFFF"/>
        <w:spacing w:after="0" w:line="153" w:lineRule="atLeast"/>
        <w:jc w:val="both"/>
        <w:rPr>
          <w:rFonts w:ascii="Verdana" w:eastAsia="Times New Roman" w:hAnsi="Verdana" w:cs="Times New Roman"/>
          <w:color w:val="333333"/>
          <w:sz w:val="10"/>
          <w:szCs w:val="10"/>
          <w:lang w:eastAsia="el-GR"/>
        </w:rPr>
      </w:pPr>
      <w:r w:rsidRPr="00FE56AE">
        <w:rPr>
          <w:rFonts w:ascii="Arial" w:eastAsia="Times New Roman" w:hAnsi="Arial" w:cs="Arial"/>
          <w:color w:val="333333"/>
          <w:sz w:val="24"/>
          <w:szCs w:val="24"/>
          <w:lang w:eastAsia="el-GR"/>
        </w:rPr>
        <w:t>            </w:t>
      </w:r>
      <w:r w:rsidRPr="00FE56AE">
        <w:rPr>
          <w:rFonts w:ascii="Arial" w:eastAsia="Times New Roman" w:hAnsi="Arial" w:cs="Arial"/>
          <w:b/>
          <w:bCs/>
          <w:color w:val="333333"/>
          <w:sz w:val="24"/>
          <w:szCs w:val="24"/>
          <w:lang w:eastAsia="el-GR"/>
        </w:rPr>
        <w:t>5)</w:t>
      </w:r>
      <w:r w:rsidRPr="00FE56AE">
        <w:rPr>
          <w:rFonts w:ascii="Arial" w:eastAsia="Times New Roman" w:hAnsi="Arial" w:cs="Arial"/>
          <w:color w:val="333333"/>
          <w:sz w:val="24"/>
          <w:szCs w:val="24"/>
          <w:lang w:eastAsia="el-GR"/>
        </w:rPr>
        <w:t> Στα προαναφερόμενα πρέπει να προστεθεί και ένας περαιτέρω μύθος: «</w:t>
      </w:r>
      <w:r w:rsidRPr="00FE56AE">
        <w:rPr>
          <w:rFonts w:ascii="Arial" w:eastAsia="Times New Roman" w:hAnsi="Arial" w:cs="Arial"/>
          <w:b/>
          <w:bCs/>
          <w:i/>
          <w:iCs/>
          <w:color w:val="333333"/>
          <w:sz w:val="24"/>
          <w:szCs w:val="24"/>
          <w:lang w:eastAsia="el-GR"/>
        </w:rPr>
        <w:t>ο μύθος του …καταραμένου Μάαστριχτ</w:t>
      </w:r>
      <w:r w:rsidRPr="00FE56AE">
        <w:rPr>
          <w:rFonts w:ascii="Arial" w:eastAsia="Times New Roman" w:hAnsi="Arial" w:cs="Arial"/>
          <w:color w:val="333333"/>
          <w:sz w:val="24"/>
          <w:szCs w:val="24"/>
          <w:lang w:eastAsia="el-GR"/>
        </w:rPr>
        <w:t>». Αφορά ακριβώς τον «αιφνιδιασμό» των πολιτικών δυνάμεων που ασκούσαν έντονη κριτική για τη Συνθήκη αυτή. «</w:t>
      </w:r>
      <w:r w:rsidRPr="00FE56AE">
        <w:rPr>
          <w:rFonts w:ascii="Arial" w:eastAsia="Times New Roman" w:hAnsi="Arial" w:cs="Arial"/>
          <w:b/>
          <w:bCs/>
          <w:color w:val="333333"/>
          <w:sz w:val="24"/>
          <w:szCs w:val="24"/>
          <w:lang w:eastAsia="el-GR"/>
        </w:rPr>
        <w:t>Τι</w:t>
      </w:r>
      <w:r w:rsidRPr="00FE56AE">
        <w:rPr>
          <w:rFonts w:ascii="Arial" w:eastAsia="Times New Roman" w:hAnsi="Arial" w:cs="Arial"/>
          <w:color w:val="333333"/>
          <w:sz w:val="24"/>
          <w:szCs w:val="24"/>
          <w:lang w:eastAsia="el-GR"/>
        </w:rPr>
        <w:t>» άραγε έχει δημιουργήσει η Συνθήκη για την Ευρωπαϊκή Ένωση (1992) που έλαβε χώρα στο Μάαστριχτ</w:t>
      </w:r>
      <w:r w:rsidRPr="00FE56AE">
        <w:rPr>
          <w:rFonts w:ascii="Arial" w:eastAsia="Times New Roman" w:hAnsi="Arial" w:cs="Arial"/>
          <w:b/>
          <w:bCs/>
          <w:color w:val="333333"/>
          <w:sz w:val="24"/>
          <w:szCs w:val="24"/>
          <w:lang w:eastAsia="el-GR"/>
        </w:rPr>
        <w:t>;</w:t>
      </w:r>
      <w:r w:rsidRPr="00FE56AE">
        <w:rPr>
          <w:rFonts w:ascii="Arial" w:eastAsia="Times New Roman" w:hAnsi="Arial" w:cs="Arial"/>
          <w:color w:val="333333"/>
          <w:sz w:val="24"/>
          <w:szCs w:val="24"/>
          <w:lang w:eastAsia="el-GR"/>
        </w:rPr>
        <w:t> Η Συνθήκη αυτή αφορούσε (</w:t>
      </w:r>
      <w:r w:rsidRPr="00FE56AE">
        <w:rPr>
          <w:rFonts w:ascii="Arial" w:eastAsia="Times New Roman" w:hAnsi="Arial" w:cs="Arial"/>
          <w:i/>
          <w:iCs/>
          <w:color w:val="333333"/>
          <w:sz w:val="24"/>
          <w:szCs w:val="24"/>
          <w:lang w:eastAsia="el-GR"/>
        </w:rPr>
        <w:t>αφορά</w:t>
      </w:r>
      <w:r w:rsidRPr="00FE56AE">
        <w:rPr>
          <w:rFonts w:ascii="Arial" w:eastAsia="Times New Roman" w:hAnsi="Arial" w:cs="Arial"/>
          <w:color w:val="333333"/>
          <w:sz w:val="24"/>
          <w:szCs w:val="24"/>
          <w:lang w:eastAsia="el-GR"/>
        </w:rPr>
        <w:t>) μια ανασύνταξη δυνάμεων και ανασύνθεση </w:t>
      </w:r>
      <w:r w:rsidRPr="00FE56AE">
        <w:rPr>
          <w:rFonts w:ascii="Arial" w:eastAsia="Times New Roman" w:hAnsi="Arial" w:cs="Arial"/>
          <w:b/>
          <w:bCs/>
          <w:color w:val="333333"/>
          <w:sz w:val="24"/>
          <w:szCs w:val="24"/>
          <w:lang w:eastAsia="el-GR"/>
        </w:rPr>
        <w:t>Θεσμών</w:t>
      </w:r>
      <w:r w:rsidRPr="00FE56AE">
        <w:rPr>
          <w:rFonts w:ascii="Arial" w:eastAsia="Times New Roman" w:hAnsi="Arial" w:cs="Arial"/>
          <w:color w:val="333333"/>
          <w:sz w:val="24"/>
          <w:szCs w:val="24"/>
          <w:lang w:eastAsia="el-GR"/>
        </w:rPr>
        <w:t> στην </w:t>
      </w:r>
      <w:r w:rsidRPr="00FE56AE">
        <w:rPr>
          <w:rFonts w:ascii="Arial" w:eastAsia="Times New Roman" w:hAnsi="Arial" w:cs="Arial"/>
          <w:b/>
          <w:bCs/>
          <w:color w:val="333333"/>
          <w:sz w:val="24"/>
          <w:szCs w:val="24"/>
          <w:lang w:eastAsia="el-GR"/>
        </w:rPr>
        <w:t>άκαμπτη </w:t>
      </w:r>
      <w:r w:rsidRPr="00FE56AE">
        <w:rPr>
          <w:rFonts w:ascii="Arial" w:eastAsia="Times New Roman" w:hAnsi="Arial" w:cs="Arial"/>
          <w:color w:val="333333"/>
          <w:sz w:val="24"/>
          <w:szCs w:val="24"/>
          <w:lang w:eastAsia="el-GR"/>
        </w:rPr>
        <w:t>όμως</w:t>
      </w:r>
      <w:r w:rsidRPr="00FE56AE">
        <w:rPr>
          <w:rFonts w:ascii="Arial" w:eastAsia="Times New Roman" w:hAnsi="Arial" w:cs="Arial"/>
          <w:b/>
          <w:bCs/>
          <w:color w:val="333333"/>
          <w:sz w:val="24"/>
          <w:szCs w:val="24"/>
          <w:lang w:eastAsia="el-GR"/>
        </w:rPr>
        <w:t> βάση</w:t>
      </w:r>
      <w:r w:rsidRPr="00FE56AE">
        <w:rPr>
          <w:rFonts w:ascii="Arial" w:eastAsia="Times New Roman" w:hAnsi="Arial" w:cs="Arial"/>
          <w:color w:val="333333"/>
          <w:sz w:val="24"/>
          <w:szCs w:val="24"/>
          <w:lang w:eastAsia="el-GR"/>
        </w:rPr>
        <w:t> που θεμελίωσε ήδη η </w:t>
      </w:r>
      <w:r w:rsidRPr="00FE56AE">
        <w:rPr>
          <w:rFonts w:ascii="Arial" w:eastAsia="Times New Roman" w:hAnsi="Arial" w:cs="Arial"/>
          <w:b/>
          <w:bCs/>
          <w:color w:val="333333"/>
          <w:sz w:val="24"/>
          <w:szCs w:val="24"/>
          <w:lang w:eastAsia="el-GR"/>
        </w:rPr>
        <w:t>Ενιαία Ευρωπαϊκή Πράξη</w:t>
      </w:r>
      <w:r w:rsidRPr="00FE56AE">
        <w:rPr>
          <w:rFonts w:ascii="Arial" w:eastAsia="Times New Roman" w:hAnsi="Arial" w:cs="Arial"/>
          <w:color w:val="333333"/>
          <w:sz w:val="24"/>
          <w:szCs w:val="24"/>
          <w:lang w:eastAsia="el-GR"/>
        </w:rPr>
        <w:t> του Λουξεμβούργου.</w:t>
      </w:r>
    </w:p>
    <w:p w:rsidR="00FE56AE" w:rsidRPr="00FE56AE" w:rsidRDefault="00FE56AE" w:rsidP="00FE56AE">
      <w:pPr>
        <w:shd w:val="clear" w:color="auto" w:fill="FFFFFF"/>
        <w:spacing w:after="0" w:line="153" w:lineRule="atLeast"/>
        <w:jc w:val="both"/>
        <w:rPr>
          <w:rFonts w:ascii="Verdana" w:eastAsia="Times New Roman" w:hAnsi="Verdana" w:cs="Times New Roman"/>
          <w:color w:val="333333"/>
          <w:sz w:val="10"/>
          <w:szCs w:val="10"/>
          <w:lang w:eastAsia="el-GR"/>
        </w:rPr>
      </w:pPr>
      <w:r w:rsidRPr="00FE56AE">
        <w:rPr>
          <w:rFonts w:ascii="Arial" w:eastAsia="Times New Roman" w:hAnsi="Arial" w:cs="Arial"/>
          <w:color w:val="333333"/>
          <w:sz w:val="24"/>
          <w:szCs w:val="24"/>
          <w:lang w:eastAsia="el-GR"/>
        </w:rPr>
        <w:t>            Οι πολιτικές δυνάμεις που ασκούσαν κριτική κατά του «Μάαστριχτ» δεν είχαν ήδη αντιληφθεί ότι η παγκοσμιοποιημένη οικονομία και η επιβολή της οικονομίας στην πολιτική, είχε εισαχθεί για πρώτη φορά με την θεσμοθέτηση της  ενιαίας αγοράς, με Θεσμούς που εισήγαγαν την Ευρωπαϊκή Συμπολιτεία σε </w:t>
      </w:r>
      <w:r w:rsidRPr="00FE56AE">
        <w:rPr>
          <w:rFonts w:ascii="Arial" w:eastAsia="Times New Roman" w:hAnsi="Arial" w:cs="Arial"/>
          <w:b/>
          <w:bCs/>
          <w:color w:val="333333"/>
          <w:sz w:val="24"/>
          <w:szCs w:val="24"/>
          <w:lang w:eastAsia="el-GR"/>
        </w:rPr>
        <w:t>εποχή μεταδημοκρατίας</w:t>
      </w:r>
      <w:r w:rsidRPr="00FE56AE">
        <w:rPr>
          <w:rFonts w:ascii="Arial" w:eastAsia="Times New Roman" w:hAnsi="Arial" w:cs="Arial"/>
          <w:color w:val="333333"/>
          <w:sz w:val="24"/>
          <w:szCs w:val="24"/>
          <w:lang w:eastAsia="el-GR"/>
        </w:rPr>
        <w:t>, δηλαδή της επικράτησης της οικονομίας στην πολιτική και όχι το αντίστροφο.</w:t>
      </w:r>
    </w:p>
    <w:p w:rsidR="00FE56AE" w:rsidRPr="00FE56AE" w:rsidRDefault="00FE56AE" w:rsidP="00FE56AE">
      <w:pPr>
        <w:shd w:val="clear" w:color="auto" w:fill="FFFFFF"/>
        <w:spacing w:after="0" w:line="153" w:lineRule="atLeast"/>
        <w:jc w:val="both"/>
        <w:rPr>
          <w:rFonts w:ascii="Verdana" w:eastAsia="Times New Roman" w:hAnsi="Verdana" w:cs="Times New Roman"/>
          <w:color w:val="333333"/>
          <w:sz w:val="10"/>
          <w:szCs w:val="10"/>
          <w:lang w:eastAsia="el-GR"/>
        </w:rPr>
      </w:pPr>
      <w:r w:rsidRPr="00FE56AE">
        <w:rPr>
          <w:rFonts w:ascii="Arial" w:eastAsia="Times New Roman" w:hAnsi="Arial" w:cs="Arial"/>
          <w:color w:val="333333"/>
          <w:sz w:val="24"/>
          <w:szCs w:val="24"/>
          <w:lang w:eastAsia="el-GR"/>
        </w:rPr>
        <w:t>            Άξιο, παρατήρησης είναι δε, ότι όλη αυτή η διαδικασία που θεσμοθετήθηκε με την Ενιαία Ευρωπαϊκή Πράξη αφορούσε ακριβώς στη νομιμοποίηση του νεοφιλελεύθερου μοντέλου-δόγματος. Συμπίπτει δε με την περίοδο που είχε ήδη εκτιμηθεί πως ο «</w:t>
      </w:r>
      <w:r w:rsidRPr="00FE56AE">
        <w:rPr>
          <w:rFonts w:ascii="Arial" w:eastAsia="Times New Roman" w:hAnsi="Arial" w:cs="Arial"/>
          <w:b/>
          <w:bCs/>
          <w:i/>
          <w:iCs/>
          <w:color w:val="333333"/>
          <w:sz w:val="24"/>
          <w:szCs w:val="24"/>
          <w:lang w:eastAsia="el-GR"/>
        </w:rPr>
        <w:t>άλλος κόσμος</w:t>
      </w:r>
      <w:r w:rsidRPr="00FE56AE">
        <w:rPr>
          <w:rFonts w:ascii="Arial" w:eastAsia="Times New Roman" w:hAnsi="Arial" w:cs="Arial"/>
          <w:color w:val="333333"/>
          <w:sz w:val="24"/>
          <w:szCs w:val="24"/>
          <w:lang w:eastAsia="el-GR"/>
        </w:rPr>
        <w:t>» (ο </w:t>
      </w:r>
      <w:r w:rsidRPr="00FE56AE">
        <w:rPr>
          <w:rFonts w:ascii="Arial" w:eastAsia="Times New Roman" w:hAnsi="Arial" w:cs="Arial"/>
          <w:i/>
          <w:iCs/>
          <w:color w:val="333333"/>
          <w:sz w:val="24"/>
          <w:szCs w:val="24"/>
          <w:lang w:eastAsia="el-GR"/>
        </w:rPr>
        <w:t>κόσμος του λεγόμενου «υπαρκτού σοσιαλισμού»</w:t>
      </w:r>
      <w:r w:rsidRPr="00FE56AE">
        <w:rPr>
          <w:rFonts w:ascii="Arial" w:eastAsia="Times New Roman" w:hAnsi="Arial" w:cs="Arial"/>
          <w:color w:val="333333"/>
          <w:sz w:val="24"/>
          <w:szCs w:val="24"/>
          <w:lang w:eastAsia="el-GR"/>
        </w:rPr>
        <w:t>) </w:t>
      </w:r>
      <w:r w:rsidRPr="00FE56AE">
        <w:rPr>
          <w:rFonts w:ascii="Arial" w:eastAsia="Times New Roman" w:hAnsi="Arial" w:cs="Arial"/>
          <w:b/>
          <w:bCs/>
          <w:color w:val="333333"/>
          <w:sz w:val="24"/>
          <w:szCs w:val="24"/>
          <w:lang w:eastAsia="el-GR"/>
        </w:rPr>
        <w:t>θα κατέρρεε!..</w:t>
      </w:r>
    </w:p>
    <w:p w:rsidR="00FE56AE" w:rsidRPr="00FE56AE" w:rsidRDefault="00FE56AE" w:rsidP="00FE56AE">
      <w:pPr>
        <w:shd w:val="clear" w:color="auto" w:fill="FFFFFF"/>
        <w:spacing w:after="0" w:line="153" w:lineRule="atLeast"/>
        <w:ind w:hanging="360"/>
        <w:jc w:val="center"/>
        <w:rPr>
          <w:rFonts w:ascii="Verdana" w:eastAsia="Times New Roman" w:hAnsi="Verdana" w:cs="Times New Roman"/>
          <w:color w:val="333333"/>
          <w:sz w:val="10"/>
          <w:szCs w:val="10"/>
          <w:lang w:eastAsia="el-GR"/>
        </w:rPr>
      </w:pPr>
      <w:r w:rsidRPr="00FE56AE">
        <w:rPr>
          <w:rFonts w:ascii="Symbol" w:eastAsia="Times New Roman" w:hAnsi="Symbol" w:cs="Times New Roman"/>
          <w:color w:val="333333"/>
          <w:sz w:val="28"/>
          <w:szCs w:val="28"/>
          <w:lang w:eastAsia="el-GR"/>
        </w:rPr>
        <w:t></w:t>
      </w:r>
      <w:r w:rsidRPr="00FE56AE">
        <w:rPr>
          <w:rFonts w:ascii="Times New Roman" w:eastAsia="Times New Roman" w:hAnsi="Times New Roman" w:cs="Times New Roman"/>
          <w:color w:val="333333"/>
          <w:sz w:val="14"/>
          <w:szCs w:val="14"/>
          <w:lang w:eastAsia="el-GR"/>
        </w:rPr>
        <w:t>        </w:t>
      </w:r>
      <w:r w:rsidRPr="00FE56AE">
        <w:rPr>
          <w:rFonts w:ascii="Arial" w:eastAsia="Times New Roman" w:hAnsi="Arial" w:cs="Arial"/>
          <w:b/>
          <w:bCs/>
          <w:i/>
          <w:iCs/>
          <w:color w:val="333333"/>
          <w:sz w:val="28"/>
          <w:szCs w:val="28"/>
          <w:lang w:eastAsia="el-GR"/>
        </w:rPr>
        <w:t>μια δίκαιη κριτική</w:t>
      </w:r>
    </w:p>
    <w:p w:rsidR="00FE56AE" w:rsidRPr="00FE56AE" w:rsidRDefault="00FE56AE" w:rsidP="00FE56AE">
      <w:pPr>
        <w:shd w:val="clear" w:color="auto" w:fill="FFFFFF"/>
        <w:spacing w:after="0" w:line="153" w:lineRule="atLeast"/>
        <w:jc w:val="both"/>
        <w:rPr>
          <w:rFonts w:ascii="Verdana" w:eastAsia="Times New Roman" w:hAnsi="Verdana" w:cs="Times New Roman"/>
          <w:color w:val="333333"/>
          <w:sz w:val="10"/>
          <w:szCs w:val="10"/>
          <w:lang w:eastAsia="el-GR"/>
        </w:rPr>
      </w:pPr>
      <w:r w:rsidRPr="00FE56AE">
        <w:rPr>
          <w:rFonts w:ascii="Arial" w:eastAsia="Times New Roman" w:hAnsi="Arial" w:cs="Arial"/>
          <w:color w:val="333333"/>
          <w:sz w:val="24"/>
          <w:szCs w:val="24"/>
          <w:lang w:eastAsia="el-GR"/>
        </w:rPr>
        <w:t>            </w:t>
      </w:r>
      <w:r w:rsidRPr="00FE56AE">
        <w:rPr>
          <w:rFonts w:ascii="Arial" w:eastAsia="Times New Roman" w:hAnsi="Arial" w:cs="Arial"/>
          <w:b/>
          <w:bCs/>
          <w:color w:val="333333"/>
          <w:sz w:val="24"/>
          <w:szCs w:val="24"/>
          <w:lang w:eastAsia="el-GR"/>
        </w:rPr>
        <w:t>6)</w:t>
      </w:r>
      <w:r w:rsidRPr="00FE56AE">
        <w:rPr>
          <w:rFonts w:ascii="Arial" w:eastAsia="Times New Roman" w:hAnsi="Arial" w:cs="Arial"/>
          <w:color w:val="333333"/>
          <w:sz w:val="24"/>
          <w:szCs w:val="24"/>
          <w:lang w:eastAsia="el-GR"/>
        </w:rPr>
        <w:t> Με τούτα τα δεδομένα, η </w:t>
      </w:r>
      <w:r w:rsidRPr="00FE56AE">
        <w:rPr>
          <w:rFonts w:ascii="Arial" w:eastAsia="Times New Roman" w:hAnsi="Arial" w:cs="Arial"/>
          <w:b/>
          <w:bCs/>
          <w:color w:val="333333"/>
          <w:sz w:val="24"/>
          <w:szCs w:val="24"/>
          <w:lang w:eastAsia="el-GR"/>
        </w:rPr>
        <w:t>φιλοευρωπαϊκή Αριστερά στην Ελλάδα, που εκ των υστέρων ξιφούλκησε δεόντως κατά της «Συνθήκης του Μάαστριχτ» πρέπει να δεχθεί την κριτική ότι παρέλειψε να εντοπίσει τις δεσμεύσεις του Λουξεμβούργου του 1986. </w:t>
      </w:r>
      <w:r w:rsidRPr="00FE56AE">
        <w:rPr>
          <w:rFonts w:ascii="Arial" w:eastAsia="Times New Roman" w:hAnsi="Arial" w:cs="Arial"/>
          <w:color w:val="333333"/>
          <w:sz w:val="24"/>
          <w:szCs w:val="24"/>
          <w:lang w:eastAsia="el-GR"/>
        </w:rPr>
        <w:t>Και τούτο γιατί η «άλλη Αριστερά» (</w:t>
      </w:r>
      <w:r w:rsidRPr="00FE56AE">
        <w:rPr>
          <w:rFonts w:ascii="Arial" w:eastAsia="Times New Roman" w:hAnsi="Arial" w:cs="Arial"/>
          <w:i/>
          <w:iCs/>
          <w:color w:val="333333"/>
          <w:sz w:val="24"/>
          <w:szCs w:val="24"/>
          <w:lang w:eastAsia="el-GR"/>
        </w:rPr>
        <w:t>ΚΚΕ και λοιπές δυνάμεις ή Οργανώσεις</w:t>
      </w:r>
      <w:r w:rsidRPr="00FE56AE">
        <w:rPr>
          <w:rFonts w:ascii="Arial" w:eastAsia="Times New Roman" w:hAnsi="Arial" w:cs="Arial"/>
          <w:color w:val="333333"/>
          <w:sz w:val="24"/>
          <w:szCs w:val="24"/>
          <w:lang w:eastAsia="el-GR"/>
        </w:rPr>
        <w:t>), ήταν εξαρχής εναντίον του όλου εγχειρήματος.</w:t>
      </w:r>
    </w:p>
    <w:p w:rsidR="00FE56AE" w:rsidRPr="00FE56AE" w:rsidRDefault="00FE56AE" w:rsidP="00FE56AE">
      <w:pPr>
        <w:shd w:val="clear" w:color="auto" w:fill="FFFFFF"/>
        <w:spacing w:after="0" w:line="153" w:lineRule="atLeast"/>
        <w:jc w:val="both"/>
        <w:rPr>
          <w:rFonts w:ascii="Verdana" w:eastAsia="Times New Roman" w:hAnsi="Verdana" w:cs="Times New Roman"/>
          <w:color w:val="333333"/>
          <w:sz w:val="10"/>
          <w:szCs w:val="10"/>
          <w:lang w:eastAsia="el-GR"/>
        </w:rPr>
      </w:pPr>
      <w:r w:rsidRPr="00FE56AE">
        <w:rPr>
          <w:rFonts w:ascii="Arial" w:eastAsia="Times New Roman" w:hAnsi="Arial" w:cs="Arial"/>
          <w:b/>
          <w:bCs/>
          <w:color w:val="333333"/>
          <w:sz w:val="24"/>
          <w:szCs w:val="24"/>
          <w:lang w:eastAsia="el-GR"/>
        </w:rPr>
        <w:t>            </w:t>
      </w:r>
      <w:r w:rsidRPr="00FE56AE">
        <w:rPr>
          <w:rFonts w:ascii="Arial" w:eastAsia="Times New Roman" w:hAnsi="Arial" w:cs="Arial"/>
          <w:color w:val="333333"/>
          <w:sz w:val="24"/>
          <w:szCs w:val="24"/>
          <w:lang w:eastAsia="el-GR"/>
        </w:rPr>
        <w:t>Επίσης, με τούτα τα δεδομένα και οι πολιτικές  εκείνες δυνάμεις που δεν αρκέστηκαν απλώς να υποστηρίξουν την ένταξη της Ελλάδας στο ευρωπαϊκό γίγνεσθαι, αλλά επιδίωξαν ειδικότερα την ένταξή της στο «</w:t>
      </w:r>
      <w:r w:rsidRPr="00FE56AE">
        <w:rPr>
          <w:rFonts w:ascii="Arial" w:eastAsia="Times New Roman" w:hAnsi="Arial" w:cs="Arial"/>
          <w:b/>
          <w:bCs/>
          <w:i/>
          <w:iCs/>
          <w:color w:val="333333"/>
          <w:sz w:val="24"/>
          <w:szCs w:val="24"/>
          <w:lang w:eastAsia="el-GR"/>
        </w:rPr>
        <w:t>σκληρό πυρήνα</w:t>
      </w:r>
      <w:r w:rsidRPr="00FE56AE">
        <w:rPr>
          <w:rFonts w:ascii="Arial" w:eastAsia="Times New Roman" w:hAnsi="Arial" w:cs="Arial"/>
          <w:color w:val="333333"/>
          <w:sz w:val="24"/>
          <w:szCs w:val="24"/>
          <w:lang w:eastAsia="el-GR"/>
        </w:rPr>
        <w:t>», ακόμη και με «οικονομικά στοιχεία» που δεν ανταποκρίνονταν στη δυναμική και στα θεμελιώδη της ελληνικής οικονομίας, </w:t>
      </w:r>
      <w:r w:rsidRPr="00FE56AE">
        <w:rPr>
          <w:rFonts w:ascii="Arial" w:eastAsia="Times New Roman" w:hAnsi="Arial" w:cs="Arial"/>
          <w:b/>
          <w:bCs/>
          <w:color w:val="333333"/>
          <w:sz w:val="24"/>
          <w:szCs w:val="24"/>
          <w:lang w:eastAsia="el-GR"/>
        </w:rPr>
        <w:t xml:space="preserve">θα πρέπει να δεχθούν την κριτική ότι δεν προετοίμασαν τη χώρα με τις κατάλληλες </w:t>
      </w:r>
      <w:r w:rsidRPr="00FE56AE">
        <w:rPr>
          <w:rFonts w:ascii="Arial" w:eastAsia="Times New Roman" w:hAnsi="Arial" w:cs="Arial"/>
          <w:b/>
          <w:bCs/>
          <w:color w:val="333333"/>
          <w:sz w:val="24"/>
          <w:szCs w:val="24"/>
          <w:lang w:eastAsia="el-GR"/>
        </w:rPr>
        <w:lastRenderedPageBreak/>
        <w:t>μεταρρυθμίσεις για να ανταποκριθεί η χώρα στην πρόκληση του εν εξελίξει εγχειρήματος, το οποίο όμως στήριζαν ιδεολογικά και πολιτικά.</w:t>
      </w:r>
      <w:r w:rsidRPr="00FE56AE">
        <w:rPr>
          <w:rFonts w:ascii="Arial" w:eastAsia="Times New Roman" w:hAnsi="Arial" w:cs="Arial"/>
          <w:color w:val="333333"/>
          <w:sz w:val="24"/>
          <w:szCs w:val="24"/>
          <w:lang w:eastAsia="el-GR"/>
        </w:rPr>
        <w:t> </w:t>
      </w:r>
      <w:r w:rsidRPr="00FE56AE">
        <w:rPr>
          <w:rFonts w:ascii="Arial" w:eastAsia="Times New Roman" w:hAnsi="Arial" w:cs="Arial"/>
          <w:i/>
          <w:iCs/>
          <w:color w:val="333333"/>
          <w:sz w:val="24"/>
          <w:szCs w:val="24"/>
          <w:lang w:eastAsia="el-GR"/>
        </w:rPr>
        <w:t>Ως εκ τούτου:</w:t>
      </w:r>
    </w:p>
    <w:p w:rsidR="00FE56AE" w:rsidRPr="00FE56AE" w:rsidRDefault="00FE56AE" w:rsidP="00FE56AE">
      <w:pPr>
        <w:shd w:val="clear" w:color="auto" w:fill="FFFFFF"/>
        <w:spacing w:after="0" w:line="153" w:lineRule="atLeast"/>
        <w:ind w:hanging="360"/>
        <w:jc w:val="center"/>
        <w:rPr>
          <w:rFonts w:ascii="Verdana" w:eastAsia="Times New Roman" w:hAnsi="Verdana" w:cs="Times New Roman"/>
          <w:color w:val="333333"/>
          <w:sz w:val="10"/>
          <w:szCs w:val="10"/>
          <w:lang w:eastAsia="el-GR"/>
        </w:rPr>
      </w:pPr>
      <w:r w:rsidRPr="00FE56AE">
        <w:rPr>
          <w:rFonts w:ascii="Symbol" w:eastAsia="Times New Roman" w:hAnsi="Symbol" w:cs="Times New Roman"/>
          <w:color w:val="333333"/>
          <w:sz w:val="28"/>
          <w:szCs w:val="28"/>
          <w:lang w:eastAsia="el-GR"/>
        </w:rPr>
        <w:t></w:t>
      </w:r>
      <w:r w:rsidRPr="00FE56AE">
        <w:rPr>
          <w:rFonts w:ascii="Times New Roman" w:eastAsia="Times New Roman" w:hAnsi="Times New Roman" w:cs="Times New Roman"/>
          <w:color w:val="333333"/>
          <w:sz w:val="14"/>
          <w:szCs w:val="14"/>
          <w:lang w:eastAsia="el-GR"/>
        </w:rPr>
        <w:t>        </w:t>
      </w:r>
      <w:r w:rsidRPr="00FE56AE">
        <w:rPr>
          <w:rFonts w:ascii="Arial" w:eastAsia="Times New Roman" w:hAnsi="Arial" w:cs="Arial"/>
          <w:b/>
          <w:bCs/>
          <w:i/>
          <w:iCs/>
          <w:color w:val="333333"/>
          <w:sz w:val="28"/>
          <w:szCs w:val="28"/>
          <w:lang w:eastAsia="el-GR"/>
        </w:rPr>
        <w:t>οι προσλαμβάνουσες παραστάσεις που αγνοήθηκαν</w:t>
      </w:r>
    </w:p>
    <w:p w:rsidR="00FE56AE" w:rsidRPr="00FE56AE" w:rsidRDefault="00FE56AE" w:rsidP="00FE56AE">
      <w:pPr>
        <w:shd w:val="clear" w:color="auto" w:fill="FFFFFF"/>
        <w:spacing w:after="0" w:line="153" w:lineRule="atLeast"/>
        <w:jc w:val="both"/>
        <w:rPr>
          <w:rFonts w:ascii="Verdana" w:eastAsia="Times New Roman" w:hAnsi="Verdana" w:cs="Times New Roman"/>
          <w:color w:val="333333"/>
          <w:sz w:val="10"/>
          <w:szCs w:val="10"/>
          <w:lang w:eastAsia="el-GR"/>
        </w:rPr>
      </w:pPr>
      <w:r w:rsidRPr="00FE56AE">
        <w:rPr>
          <w:rFonts w:ascii="Arial" w:eastAsia="Times New Roman" w:hAnsi="Arial" w:cs="Arial"/>
          <w:b/>
          <w:bCs/>
          <w:color w:val="333333"/>
          <w:sz w:val="24"/>
          <w:szCs w:val="24"/>
          <w:lang w:eastAsia="el-GR"/>
        </w:rPr>
        <w:t>            7)</w:t>
      </w:r>
      <w:r w:rsidRPr="00FE56AE">
        <w:rPr>
          <w:rFonts w:ascii="Arial" w:eastAsia="Times New Roman" w:hAnsi="Arial" w:cs="Arial"/>
          <w:color w:val="333333"/>
          <w:sz w:val="24"/>
          <w:szCs w:val="24"/>
          <w:lang w:eastAsia="el-GR"/>
        </w:rPr>
        <w:t> Δεν μπορούν να δικαιολογηθούν ούτε η φιλοευρωπαϊκή Αριστερά (</w:t>
      </w:r>
      <w:r w:rsidRPr="00FE56AE">
        <w:rPr>
          <w:rFonts w:ascii="Arial" w:eastAsia="Times New Roman" w:hAnsi="Arial" w:cs="Arial"/>
          <w:i/>
          <w:iCs/>
          <w:color w:val="333333"/>
          <w:sz w:val="24"/>
          <w:szCs w:val="24"/>
          <w:lang w:eastAsia="el-GR"/>
        </w:rPr>
        <w:t>καθόσον η λοιπή Αριστερά είχε άλλη άποψη</w:t>
      </w:r>
      <w:r w:rsidRPr="00FE56AE">
        <w:rPr>
          <w:rFonts w:ascii="Arial" w:eastAsia="Times New Roman" w:hAnsi="Arial" w:cs="Arial"/>
          <w:color w:val="333333"/>
          <w:sz w:val="24"/>
          <w:szCs w:val="24"/>
          <w:lang w:eastAsia="el-GR"/>
        </w:rPr>
        <w:t>), αλλά ούτε και η Κεντροδεξιά ή Δεξιά ότι δεν υπήρξε επαρκής χρόνος για να γίνουν αντιληπτά τα επερχόμενα με συνέπεια οι επιβαλλόμενες «</w:t>
      </w:r>
      <w:r w:rsidRPr="00FE56AE">
        <w:rPr>
          <w:rFonts w:ascii="Arial" w:eastAsia="Times New Roman" w:hAnsi="Arial" w:cs="Arial"/>
          <w:i/>
          <w:iCs/>
          <w:color w:val="333333"/>
          <w:sz w:val="24"/>
          <w:szCs w:val="24"/>
          <w:lang w:eastAsia="el-GR"/>
        </w:rPr>
        <w:t>εσωτερικές πολιτικές</w:t>
      </w:r>
      <w:r w:rsidRPr="00FE56AE">
        <w:rPr>
          <w:rFonts w:ascii="Arial" w:eastAsia="Times New Roman" w:hAnsi="Arial" w:cs="Arial"/>
          <w:color w:val="333333"/>
          <w:sz w:val="24"/>
          <w:szCs w:val="24"/>
          <w:lang w:eastAsia="el-GR"/>
        </w:rPr>
        <w:t>» να τύχουν των ανάλογων επεξεργασιών ενόψει της Οικονομικής και Νομισματικής Ένωσης και ως εκ τούτου της Οικονομικής Διακυβέρνησης. </w:t>
      </w:r>
      <w:r w:rsidRPr="00FE56AE">
        <w:rPr>
          <w:rFonts w:ascii="Arial" w:eastAsia="Times New Roman" w:hAnsi="Arial" w:cs="Arial"/>
          <w:i/>
          <w:iCs/>
          <w:color w:val="333333"/>
          <w:sz w:val="24"/>
          <w:szCs w:val="24"/>
          <w:lang w:eastAsia="el-GR"/>
        </w:rPr>
        <w:t>Δηλαδή:</w:t>
      </w:r>
    </w:p>
    <w:p w:rsidR="00FE56AE" w:rsidRPr="00FE56AE" w:rsidRDefault="00FE56AE" w:rsidP="00FE56AE">
      <w:pPr>
        <w:shd w:val="clear" w:color="auto" w:fill="FFFFFF"/>
        <w:spacing w:after="0" w:line="153" w:lineRule="atLeast"/>
        <w:jc w:val="both"/>
        <w:rPr>
          <w:rFonts w:ascii="Verdana" w:eastAsia="Times New Roman" w:hAnsi="Verdana" w:cs="Times New Roman"/>
          <w:color w:val="333333"/>
          <w:sz w:val="10"/>
          <w:szCs w:val="10"/>
          <w:lang w:eastAsia="el-GR"/>
        </w:rPr>
      </w:pPr>
      <w:r w:rsidRPr="00FE56AE">
        <w:rPr>
          <w:rFonts w:ascii="Arial" w:eastAsia="Times New Roman" w:hAnsi="Arial" w:cs="Arial"/>
          <w:color w:val="333333"/>
          <w:sz w:val="24"/>
          <w:szCs w:val="24"/>
          <w:lang w:eastAsia="el-GR"/>
        </w:rPr>
        <w:t>            </w:t>
      </w:r>
      <w:r w:rsidRPr="00FE56AE">
        <w:rPr>
          <w:rFonts w:ascii="Arial" w:eastAsia="Times New Roman" w:hAnsi="Arial" w:cs="Arial"/>
          <w:b/>
          <w:bCs/>
          <w:color w:val="333333"/>
          <w:sz w:val="24"/>
          <w:szCs w:val="24"/>
          <w:lang w:eastAsia="el-GR"/>
        </w:rPr>
        <w:t>8)</w:t>
      </w:r>
      <w:r w:rsidRPr="00FE56AE">
        <w:rPr>
          <w:rFonts w:ascii="Arial" w:eastAsia="Times New Roman" w:hAnsi="Arial" w:cs="Arial"/>
          <w:color w:val="333333"/>
          <w:sz w:val="24"/>
          <w:szCs w:val="24"/>
          <w:lang w:eastAsia="el-GR"/>
        </w:rPr>
        <w:t> Στην ελληνική πολιτική σκηνή η φιλοευρωπαϊκή Αριστερά, και οι λεγόμενες Κεντροαριστερά και Κεντροδεξιά, αλλά και η επιλεγόμενη Δεξιά (</w:t>
      </w:r>
      <w:r w:rsidRPr="00FE56AE">
        <w:rPr>
          <w:rFonts w:ascii="Arial" w:eastAsia="Times New Roman" w:hAnsi="Arial" w:cs="Arial"/>
          <w:i/>
          <w:iCs/>
          <w:color w:val="333333"/>
          <w:sz w:val="24"/>
          <w:szCs w:val="24"/>
          <w:lang w:eastAsia="el-GR"/>
        </w:rPr>
        <w:t>εννοείται του δημοκρατικού τόξου</w:t>
      </w:r>
      <w:r w:rsidRPr="00FE56AE">
        <w:rPr>
          <w:rFonts w:ascii="Arial" w:eastAsia="Times New Roman" w:hAnsi="Arial" w:cs="Arial"/>
          <w:color w:val="333333"/>
          <w:sz w:val="24"/>
          <w:szCs w:val="24"/>
          <w:lang w:eastAsia="el-GR"/>
        </w:rPr>
        <w:t>),  δεν επεξεργάστηκαν τα στοιχεία που είχαν τεθεί επί τάπητος για το ζήτημα της Οικονομικής και Νομισματικής Ένωσης, καθόσον ήδη από τη δεκαετία, δηλαδή (</w:t>
      </w:r>
      <w:r w:rsidRPr="00FE56AE">
        <w:rPr>
          <w:rFonts w:ascii="Arial" w:eastAsia="Times New Roman" w:hAnsi="Arial" w:cs="Arial"/>
          <w:b/>
          <w:bCs/>
          <w:color w:val="333333"/>
          <w:sz w:val="24"/>
          <w:szCs w:val="24"/>
          <w:lang w:eastAsia="el-GR"/>
        </w:rPr>
        <w:t>1979</w:t>
      </w:r>
      <w:r w:rsidRPr="00FE56AE">
        <w:rPr>
          <w:rFonts w:ascii="Arial" w:eastAsia="Times New Roman" w:hAnsi="Arial" w:cs="Arial"/>
          <w:color w:val="333333"/>
          <w:sz w:val="24"/>
          <w:szCs w:val="24"/>
          <w:lang w:eastAsia="el-GR"/>
        </w:rPr>
        <w:t>) ήταν γεγονός το Ευρωπαϊκό Νομισματικό Σύστημα και η ευρωπαϊκή νομισματική μονάδα, η </w:t>
      </w:r>
      <w:proofErr w:type="spellStart"/>
      <w:r w:rsidRPr="00FE56AE">
        <w:rPr>
          <w:rFonts w:ascii="Arial" w:eastAsia="Times New Roman" w:hAnsi="Arial" w:cs="Arial"/>
          <w:b/>
          <w:bCs/>
          <w:color w:val="333333"/>
          <w:sz w:val="24"/>
          <w:szCs w:val="24"/>
          <w:lang w:val="en-US" w:eastAsia="el-GR"/>
        </w:rPr>
        <w:t>ecu</w:t>
      </w:r>
      <w:proofErr w:type="spellEnd"/>
      <w:r w:rsidRPr="00FE56AE">
        <w:rPr>
          <w:rFonts w:ascii="Arial" w:eastAsia="Times New Roman" w:hAnsi="Arial" w:cs="Arial"/>
          <w:b/>
          <w:bCs/>
          <w:color w:val="333333"/>
          <w:sz w:val="24"/>
          <w:szCs w:val="24"/>
          <w:lang w:eastAsia="el-GR"/>
        </w:rPr>
        <w:t>. </w:t>
      </w:r>
      <w:r w:rsidRPr="00FE56AE">
        <w:rPr>
          <w:rFonts w:ascii="Arial" w:eastAsia="Times New Roman" w:hAnsi="Arial" w:cs="Arial"/>
          <w:i/>
          <w:iCs/>
          <w:color w:val="333333"/>
          <w:sz w:val="24"/>
          <w:szCs w:val="24"/>
          <w:lang w:eastAsia="el-GR"/>
        </w:rPr>
        <w:t>Συνεπώς:</w:t>
      </w:r>
    </w:p>
    <w:p w:rsidR="00FE56AE" w:rsidRPr="00FE56AE" w:rsidRDefault="00FE56AE" w:rsidP="00FE56AE">
      <w:pPr>
        <w:shd w:val="clear" w:color="auto" w:fill="FFFFFF"/>
        <w:spacing w:after="0" w:line="153" w:lineRule="atLeast"/>
        <w:jc w:val="both"/>
        <w:rPr>
          <w:rFonts w:ascii="Verdana" w:eastAsia="Times New Roman" w:hAnsi="Verdana" w:cs="Times New Roman"/>
          <w:color w:val="333333"/>
          <w:sz w:val="10"/>
          <w:szCs w:val="10"/>
          <w:lang w:eastAsia="el-GR"/>
        </w:rPr>
      </w:pPr>
      <w:r w:rsidRPr="00FE56AE">
        <w:rPr>
          <w:rFonts w:ascii="Arial" w:eastAsia="Times New Roman" w:hAnsi="Arial" w:cs="Arial"/>
          <w:color w:val="333333"/>
          <w:sz w:val="24"/>
          <w:szCs w:val="24"/>
          <w:lang w:eastAsia="el-GR"/>
        </w:rPr>
        <w:t>            </w:t>
      </w:r>
      <w:r w:rsidRPr="00FE56AE">
        <w:rPr>
          <w:rFonts w:ascii="Arial" w:eastAsia="Times New Roman" w:hAnsi="Arial" w:cs="Arial"/>
          <w:b/>
          <w:bCs/>
          <w:color w:val="333333"/>
          <w:sz w:val="24"/>
          <w:szCs w:val="24"/>
          <w:lang w:eastAsia="el-GR"/>
        </w:rPr>
        <w:t>9)</w:t>
      </w:r>
      <w:r w:rsidRPr="00FE56AE">
        <w:rPr>
          <w:rFonts w:ascii="Arial" w:eastAsia="Times New Roman" w:hAnsi="Arial" w:cs="Arial"/>
          <w:color w:val="333333"/>
          <w:sz w:val="24"/>
          <w:szCs w:val="24"/>
          <w:lang w:eastAsia="el-GR"/>
        </w:rPr>
        <w:t> Η Συνθήκη του Μάαστριχτ που προέκυψε ακριβώς μετά από μια ολόκληρη εικοσαετία (</w:t>
      </w:r>
      <w:r w:rsidRPr="00FE56AE">
        <w:rPr>
          <w:rFonts w:ascii="Arial" w:eastAsia="Times New Roman" w:hAnsi="Arial" w:cs="Arial"/>
          <w:b/>
          <w:bCs/>
          <w:color w:val="333333"/>
          <w:sz w:val="24"/>
          <w:szCs w:val="24"/>
          <w:lang w:eastAsia="el-GR"/>
        </w:rPr>
        <w:t>1999</w:t>
      </w:r>
      <w:r w:rsidRPr="00FE56AE">
        <w:rPr>
          <w:rFonts w:ascii="Arial" w:eastAsia="Times New Roman" w:hAnsi="Arial" w:cs="Arial"/>
          <w:color w:val="333333"/>
          <w:sz w:val="24"/>
          <w:szCs w:val="24"/>
          <w:lang w:eastAsia="el-GR"/>
        </w:rPr>
        <w:t>) θεσμοθετώντας το κοινό νόμισμα, ήρθε τόσο αργά που δεν δικαιολογεί τις πολιτικές δυνάμεις (</w:t>
      </w:r>
      <w:r w:rsidRPr="00FE56AE">
        <w:rPr>
          <w:rFonts w:ascii="Arial" w:eastAsia="Times New Roman" w:hAnsi="Arial" w:cs="Arial"/>
          <w:i/>
          <w:iCs/>
          <w:color w:val="333333"/>
          <w:sz w:val="24"/>
          <w:szCs w:val="24"/>
          <w:lang w:eastAsia="el-GR"/>
        </w:rPr>
        <w:t>ακόμη και την επιστήμη</w:t>
      </w:r>
      <w:r w:rsidRPr="00FE56AE">
        <w:rPr>
          <w:rFonts w:ascii="Arial" w:eastAsia="Times New Roman" w:hAnsi="Arial" w:cs="Arial"/>
          <w:color w:val="333333"/>
          <w:sz w:val="24"/>
          <w:szCs w:val="24"/>
          <w:lang w:eastAsia="el-GR"/>
        </w:rPr>
        <w:t>) να δίδουν την εντύπωση ότι «αιφνιδιάστηκαν», ασκώντας καθυστερημένη κριτική. Αλλά ας μην κρίνουμε τα καθ’ ημάς μόνον. Και η ευρωπαϊκή ελίτ οργάνωσε εσπευσμένως ευρωσύστημα μάλλον αμετάκλητων νομισματικών ισοτιμιών, χωρίς πρόνοιες: </w:t>
      </w:r>
      <w:r w:rsidRPr="00FE56AE">
        <w:rPr>
          <w:rFonts w:ascii="Arial" w:eastAsia="Times New Roman" w:hAnsi="Arial" w:cs="Arial"/>
          <w:b/>
          <w:bCs/>
          <w:color w:val="333333"/>
          <w:sz w:val="24"/>
          <w:szCs w:val="24"/>
          <w:lang w:eastAsia="el-GR"/>
        </w:rPr>
        <w:t>α)</w:t>
      </w:r>
      <w:r w:rsidRPr="00FE56AE">
        <w:rPr>
          <w:rFonts w:ascii="Arial" w:eastAsia="Times New Roman" w:hAnsi="Arial" w:cs="Arial"/>
          <w:color w:val="333333"/>
          <w:sz w:val="24"/>
          <w:szCs w:val="24"/>
          <w:lang w:eastAsia="el-GR"/>
        </w:rPr>
        <w:t> για την αντιμετώπιση κρίσεων και </w:t>
      </w:r>
      <w:r w:rsidRPr="00FE56AE">
        <w:rPr>
          <w:rFonts w:ascii="Arial" w:eastAsia="Times New Roman" w:hAnsi="Arial" w:cs="Arial"/>
          <w:b/>
          <w:bCs/>
          <w:color w:val="333333"/>
          <w:sz w:val="24"/>
          <w:szCs w:val="24"/>
          <w:lang w:eastAsia="el-GR"/>
        </w:rPr>
        <w:t>β)</w:t>
      </w:r>
      <w:r w:rsidRPr="00FE56AE">
        <w:rPr>
          <w:rFonts w:ascii="Arial" w:eastAsia="Times New Roman" w:hAnsi="Arial" w:cs="Arial"/>
          <w:color w:val="333333"/>
          <w:sz w:val="24"/>
          <w:szCs w:val="24"/>
          <w:lang w:eastAsia="el-GR"/>
        </w:rPr>
        <w:t> για την έκδοση κοινού ομολόγου. </w:t>
      </w:r>
      <w:r w:rsidRPr="00FE56AE">
        <w:rPr>
          <w:rFonts w:ascii="Arial" w:eastAsia="Times New Roman" w:hAnsi="Arial" w:cs="Arial"/>
          <w:i/>
          <w:iCs/>
          <w:color w:val="333333"/>
          <w:sz w:val="24"/>
          <w:szCs w:val="24"/>
          <w:lang w:eastAsia="el-GR"/>
        </w:rPr>
        <w:t>Τούτων δοθέντων:</w:t>
      </w:r>
    </w:p>
    <w:p w:rsidR="00FE56AE" w:rsidRPr="00FE56AE" w:rsidRDefault="00FE56AE" w:rsidP="00FE56AE">
      <w:pPr>
        <w:shd w:val="clear" w:color="auto" w:fill="FFFFFF"/>
        <w:spacing w:after="0" w:line="153" w:lineRule="atLeast"/>
        <w:jc w:val="both"/>
        <w:rPr>
          <w:rFonts w:ascii="Verdana" w:eastAsia="Times New Roman" w:hAnsi="Verdana" w:cs="Times New Roman"/>
          <w:color w:val="333333"/>
          <w:sz w:val="10"/>
          <w:szCs w:val="10"/>
          <w:lang w:eastAsia="el-GR"/>
        </w:rPr>
      </w:pPr>
      <w:r w:rsidRPr="00FE56AE">
        <w:rPr>
          <w:rFonts w:ascii="Arial" w:eastAsia="Times New Roman" w:hAnsi="Arial" w:cs="Arial"/>
          <w:color w:val="333333"/>
          <w:sz w:val="24"/>
          <w:szCs w:val="24"/>
          <w:lang w:eastAsia="el-GR"/>
        </w:rPr>
        <w:t>            </w:t>
      </w:r>
      <w:r w:rsidRPr="00FE56AE">
        <w:rPr>
          <w:rFonts w:ascii="Arial" w:eastAsia="Times New Roman" w:hAnsi="Arial" w:cs="Arial"/>
          <w:b/>
          <w:bCs/>
          <w:color w:val="333333"/>
          <w:sz w:val="24"/>
          <w:szCs w:val="24"/>
          <w:lang w:eastAsia="el-GR"/>
        </w:rPr>
        <w:t>10)</w:t>
      </w:r>
      <w:r w:rsidRPr="00FE56AE">
        <w:rPr>
          <w:rFonts w:ascii="Arial" w:eastAsia="Times New Roman" w:hAnsi="Arial" w:cs="Arial"/>
          <w:color w:val="333333"/>
          <w:sz w:val="24"/>
          <w:szCs w:val="24"/>
          <w:lang w:eastAsia="el-GR"/>
        </w:rPr>
        <w:t> Ειδικότερα ως προς τα ελληνικά πράγματα, αφέθηκε έδαφος στους λεγόμενους «αντιευρωπαϊστές» να αναπτύξουν έναν  αντίθετο λόγο, χωρίς όμως αυτός ο λόγος να είναι πειστικός, γιατί δεν οδηγεί σε «απομονωτισμό» ένα κράτος που δεν επιθυμεί να είναι κράτος-μέλος της Ευρωπαϊκής Ένωσης,  όταν το κράτος αυτό δεν έχει τις ιδιαίτερες οικονομικές και γεωπολιτικές συνθήκες της Νορβηγίας και κυρίως της Ελβετίας.</w:t>
      </w:r>
    </w:p>
    <w:p w:rsidR="00FE56AE" w:rsidRPr="00FE56AE" w:rsidRDefault="00FE56AE" w:rsidP="00FE56AE">
      <w:pPr>
        <w:shd w:val="clear" w:color="auto" w:fill="FFFFFF"/>
        <w:spacing w:after="0" w:line="153" w:lineRule="atLeast"/>
        <w:jc w:val="both"/>
        <w:rPr>
          <w:rFonts w:ascii="Verdana" w:eastAsia="Times New Roman" w:hAnsi="Verdana" w:cs="Times New Roman"/>
          <w:color w:val="333333"/>
          <w:sz w:val="10"/>
          <w:szCs w:val="10"/>
          <w:lang w:eastAsia="el-GR"/>
        </w:rPr>
      </w:pPr>
      <w:r w:rsidRPr="00FE56AE">
        <w:rPr>
          <w:rFonts w:ascii="Arial" w:eastAsia="Times New Roman" w:hAnsi="Arial" w:cs="Arial"/>
          <w:color w:val="333333"/>
          <w:sz w:val="24"/>
          <w:szCs w:val="24"/>
          <w:lang w:eastAsia="el-GR"/>
        </w:rPr>
        <w:t>            </w:t>
      </w:r>
      <w:r w:rsidRPr="00FE56AE">
        <w:rPr>
          <w:rFonts w:ascii="Arial" w:eastAsia="Times New Roman" w:hAnsi="Arial" w:cs="Arial"/>
          <w:b/>
          <w:bCs/>
          <w:color w:val="333333"/>
          <w:sz w:val="10"/>
          <w:szCs w:val="10"/>
          <w:lang w:eastAsia="el-GR"/>
        </w:rPr>
        <w:t>--------------------------------------------</w:t>
      </w:r>
    </w:p>
    <w:p w:rsidR="00FE56AE" w:rsidRPr="00FE56AE" w:rsidRDefault="00FE56AE" w:rsidP="00FE56AE">
      <w:pPr>
        <w:shd w:val="clear" w:color="auto" w:fill="FFFFFF"/>
        <w:spacing w:after="180" w:line="153" w:lineRule="atLeast"/>
        <w:jc w:val="both"/>
        <w:textAlignment w:val="top"/>
        <w:rPr>
          <w:rFonts w:ascii="Verdana" w:eastAsia="Times New Roman" w:hAnsi="Verdana" w:cs="Times New Roman"/>
          <w:color w:val="333333"/>
          <w:sz w:val="10"/>
          <w:szCs w:val="10"/>
          <w:lang w:eastAsia="el-GR"/>
        </w:rPr>
      </w:pPr>
      <w:r w:rsidRPr="00FE56AE">
        <w:rPr>
          <w:rFonts w:ascii="Arial" w:eastAsia="Times New Roman" w:hAnsi="Arial" w:cs="Arial"/>
          <w:color w:val="333333"/>
          <w:sz w:val="10"/>
          <w:szCs w:val="10"/>
          <w:lang w:eastAsia="el-GR"/>
        </w:rPr>
        <w:t> </w:t>
      </w:r>
      <w:r w:rsidRPr="00FE56AE">
        <w:rPr>
          <w:rFonts w:ascii="Arial" w:eastAsia="Times New Roman" w:hAnsi="Arial" w:cs="Arial"/>
          <w:i/>
          <w:iCs/>
          <w:color w:val="333333"/>
          <w:sz w:val="10"/>
          <w:lang w:eastAsia="el-GR"/>
        </w:rPr>
        <w:t>* </w:t>
      </w:r>
      <w:r w:rsidRPr="00FE56AE">
        <w:rPr>
          <w:rFonts w:ascii="Arial" w:eastAsia="Times New Roman" w:hAnsi="Arial" w:cs="Arial"/>
          <w:color w:val="333333"/>
          <w:sz w:val="10"/>
          <w:lang w:eastAsia="el-GR"/>
        </w:rPr>
        <w:t>Ο</w:t>
      </w:r>
      <w:r w:rsidRPr="00FE56AE">
        <w:rPr>
          <w:rFonts w:ascii="Arial" w:eastAsia="Times New Roman" w:hAnsi="Arial" w:cs="Arial"/>
          <w:i/>
          <w:iCs/>
          <w:color w:val="333333"/>
          <w:sz w:val="10"/>
          <w:lang w:eastAsia="el-GR"/>
        </w:rPr>
        <w:t> </w:t>
      </w:r>
      <w:r w:rsidRPr="00FE56AE">
        <w:rPr>
          <w:rFonts w:ascii="Arial" w:eastAsia="Times New Roman" w:hAnsi="Arial" w:cs="Arial"/>
          <w:b/>
          <w:bCs/>
          <w:color w:val="333333"/>
          <w:sz w:val="10"/>
          <w:lang w:eastAsia="el-GR"/>
        </w:rPr>
        <w:t>Πέτρος Μηλιαράκης</w:t>
      </w:r>
      <w:r w:rsidRPr="00FE56AE">
        <w:rPr>
          <w:rFonts w:ascii="Arial" w:eastAsia="Times New Roman" w:hAnsi="Arial" w:cs="Arial"/>
          <w:i/>
          <w:iCs/>
          <w:color w:val="333333"/>
          <w:sz w:val="10"/>
          <w:lang w:eastAsia="el-GR"/>
        </w:rPr>
        <w:t> δικηγορεί στα </w:t>
      </w:r>
      <w:r w:rsidRPr="00FE56AE">
        <w:rPr>
          <w:rFonts w:ascii="Arial" w:eastAsia="Times New Roman" w:hAnsi="Arial" w:cs="Arial"/>
          <w:b/>
          <w:bCs/>
          <w:i/>
          <w:iCs/>
          <w:color w:val="333333"/>
          <w:sz w:val="10"/>
          <w:lang w:eastAsia="el-GR"/>
        </w:rPr>
        <w:t>Ανώτατα Ακυρωτικά Δικαστήρια της Ελλάδας</w:t>
      </w:r>
      <w:r w:rsidRPr="00FE56AE">
        <w:rPr>
          <w:rFonts w:ascii="Arial" w:eastAsia="Times New Roman" w:hAnsi="Arial" w:cs="Arial"/>
          <w:i/>
          <w:iCs/>
          <w:color w:val="333333"/>
          <w:sz w:val="10"/>
          <w:lang w:eastAsia="el-GR"/>
        </w:rPr>
        <w:t> και στα </w:t>
      </w:r>
      <w:r w:rsidRPr="00FE56AE">
        <w:rPr>
          <w:rFonts w:ascii="Arial" w:eastAsia="Times New Roman" w:hAnsi="Arial" w:cs="Arial"/>
          <w:b/>
          <w:bCs/>
          <w:i/>
          <w:iCs/>
          <w:color w:val="333333"/>
          <w:sz w:val="10"/>
          <w:lang w:eastAsia="el-GR"/>
        </w:rPr>
        <w:t>Ευρωπαϊκά Δικαστήρια </w:t>
      </w:r>
      <w:r w:rsidRPr="00FE56AE">
        <w:rPr>
          <w:rFonts w:ascii="Arial" w:eastAsia="Times New Roman" w:hAnsi="Arial" w:cs="Arial"/>
          <w:i/>
          <w:iCs/>
          <w:color w:val="333333"/>
          <w:sz w:val="10"/>
          <w:lang w:eastAsia="el-GR"/>
        </w:rPr>
        <w:t>του</w:t>
      </w:r>
      <w:r w:rsidRPr="00FE56AE">
        <w:rPr>
          <w:rFonts w:ascii="Arial" w:eastAsia="Times New Roman" w:hAnsi="Arial" w:cs="Arial"/>
          <w:b/>
          <w:bCs/>
          <w:i/>
          <w:iCs/>
          <w:color w:val="333333"/>
          <w:sz w:val="10"/>
          <w:lang w:eastAsia="el-GR"/>
        </w:rPr>
        <w:t> Στρασβούργου</w:t>
      </w:r>
      <w:r w:rsidRPr="00FE56AE">
        <w:rPr>
          <w:rFonts w:ascii="Arial" w:eastAsia="Times New Roman" w:hAnsi="Arial" w:cs="Arial"/>
          <w:i/>
          <w:iCs/>
          <w:color w:val="333333"/>
          <w:sz w:val="10"/>
          <w:lang w:eastAsia="el-GR"/>
        </w:rPr>
        <w:t> και του </w:t>
      </w:r>
      <w:r w:rsidRPr="00FE56AE">
        <w:rPr>
          <w:rFonts w:ascii="Arial" w:eastAsia="Times New Roman" w:hAnsi="Arial" w:cs="Arial"/>
          <w:b/>
          <w:bCs/>
          <w:i/>
          <w:iCs/>
          <w:color w:val="333333"/>
          <w:sz w:val="10"/>
          <w:lang w:eastAsia="el-GR"/>
        </w:rPr>
        <w:t>Λουξεμβούργου</w:t>
      </w:r>
      <w:r w:rsidRPr="00FE56AE">
        <w:rPr>
          <w:rFonts w:ascii="Arial" w:eastAsia="Times New Roman" w:hAnsi="Arial" w:cs="Arial"/>
          <w:i/>
          <w:iCs/>
          <w:color w:val="333333"/>
          <w:sz w:val="10"/>
          <w:lang w:eastAsia="el-GR"/>
        </w:rPr>
        <w:t> (</w:t>
      </w:r>
      <w:r w:rsidRPr="00FE56AE">
        <w:rPr>
          <w:rFonts w:ascii="Arial" w:eastAsia="Times New Roman" w:hAnsi="Arial" w:cs="Arial"/>
          <w:b/>
          <w:bCs/>
          <w:i/>
          <w:iCs/>
          <w:color w:val="333333"/>
          <w:sz w:val="10"/>
          <w:lang w:eastAsia="el-GR"/>
        </w:rPr>
        <w:t>ECHR</w:t>
      </w:r>
      <w:r w:rsidRPr="00FE56AE">
        <w:rPr>
          <w:rFonts w:ascii="Arial" w:eastAsia="Times New Roman" w:hAnsi="Arial" w:cs="Arial"/>
          <w:i/>
          <w:iCs/>
          <w:color w:val="333333"/>
          <w:sz w:val="10"/>
          <w:lang w:eastAsia="el-GR"/>
        </w:rPr>
        <w:t> και </w:t>
      </w:r>
      <w:r w:rsidRPr="00FE56AE">
        <w:rPr>
          <w:rFonts w:ascii="Arial" w:eastAsia="Times New Roman" w:hAnsi="Arial" w:cs="Arial"/>
          <w:b/>
          <w:bCs/>
          <w:i/>
          <w:iCs/>
          <w:color w:val="333333"/>
          <w:sz w:val="10"/>
          <w:lang w:eastAsia="el-GR"/>
        </w:rPr>
        <w:t>GC- EU</w:t>
      </w:r>
      <w:r w:rsidRPr="00FE56AE">
        <w:rPr>
          <w:rFonts w:ascii="Arial" w:eastAsia="Times New Roman" w:hAnsi="Arial" w:cs="Arial"/>
          <w:i/>
          <w:iCs/>
          <w:color w:val="333333"/>
          <w:sz w:val="10"/>
          <w:lang w:eastAsia="el-GR"/>
        </w:rPr>
        <w:t>).</w:t>
      </w:r>
    </w:p>
    <w:p w:rsidR="00C604CE" w:rsidRDefault="00C604CE"/>
    <w:sectPr w:rsidR="00C604CE" w:rsidSect="00C604C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A4B35"/>
    <w:multiLevelType w:val="multilevel"/>
    <w:tmpl w:val="432E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20"/>
  <w:characterSpacingControl w:val="doNotCompress"/>
  <w:compat/>
  <w:rsids>
    <w:rsidRoot w:val="00FE56AE"/>
    <w:rsid w:val="00C604CE"/>
    <w:rsid w:val="00FE56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4CE"/>
  </w:style>
  <w:style w:type="paragraph" w:styleId="1">
    <w:name w:val="heading 1"/>
    <w:basedOn w:val="a"/>
    <w:link w:val="1Char"/>
    <w:uiPriority w:val="9"/>
    <w:qFormat/>
    <w:rsid w:val="00FE5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56AE"/>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FE56AE"/>
    <w:rPr>
      <w:color w:val="0000FF"/>
      <w:u w:val="single"/>
    </w:rPr>
  </w:style>
  <w:style w:type="character" w:styleId="a3">
    <w:name w:val="Emphasis"/>
    <w:basedOn w:val="a0"/>
    <w:uiPriority w:val="20"/>
    <w:qFormat/>
    <w:rsid w:val="00FE56AE"/>
    <w:rPr>
      <w:i/>
      <w:iCs/>
    </w:rPr>
  </w:style>
  <w:style w:type="character" w:styleId="a4">
    <w:name w:val="Strong"/>
    <w:basedOn w:val="a0"/>
    <w:uiPriority w:val="22"/>
    <w:qFormat/>
    <w:rsid w:val="00FE56AE"/>
    <w:rPr>
      <w:b/>
      <w:bCs/>
    </w:rPr>
  </w:style>
  <w:style w:type="paragraph" w:styleId="a5">
    <w:name w:val="Balloon Text"/>
    <w:basedOn w:val="a"/>
    <w:link w:val="Char"/>
    <w:uiPriority w:val="99"/>
    <w:semiHidden/>
    <w:unhideWhenUsed/>
    <w:rsid w:val="00FE56A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E5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730553">
      <w:bodyDiv w:val="1"/>
      <w:marLeft w:val="0"/>
      <w:marRight w:val="0"/>
      <w:marTop w:val="0"/>
      <w:marBottom w:val="0"/>
      <w:divBdr>
        <w:top w:val="none" w:sz="0" w:space="0" w:color="auto"/>
        <w:left w:val="none" w:sz="0" w:space="0" w:color="auto"/>
        <w:bottom w:val="none" w:sz="0" w:space="0" w:color="auto"/>
        <w:right w:val="none" w:sz="0" w:space="0" w:color="auto"/>
      </w:divBdr>
      <w:divsChild>
        <w:div w:id="1132821703">
          <w:marLeft w:val="0"/>
          <w:marRight w:val="0"/>
          <w:marTop w:val="0"/>
          <w:marBottom w:val="43"/>
          <w:divBdr>
            <w:top w:val="single" w:sz="4" w:space="2" w:color="848484"/>
            <w:left w:val="single" w:sz="4" w:space="4" w:color="848484"/>
            <w:bottom w:val="single" w:sz="4" w:space="2" w:color="848484"/>
            <w:right w:val="single" w:sz="4" w:space="4" w:color="848484"/>
          </w:divBdr>
        </w:div>
        <w:div w:id="1403412909">
          <w:marLeft w:val="0"/>
          <w:marRight w:val="0"/>
          <w:marTop w:val="0"/>
          <w:marBottom w:val="0"/>
          <w:divBdr>
            <w:top w:val="none" w:sz="0" w:space="0" w:color="auto"/>
            <w:left w:val="none" w:sz="0" w:space="0" w:color="auto"/>
            <w:bottom w:val="none" w:sz="0" w:space="0" w:color="auto"/>
            <w:right w:val="none" w:sz="0" w:space="0" w:color="auto"/>
          </w:divBdr>
          <w:divsChild>
            <w:div w:id="908147972">
              <w:marLeft w:val="0"/>
              <w:marRight w:val="0"/>
              <w:marTop w:val="0"/>
              <w:marBottom w:val="0"/>
              <w:divBdr>
                <w:top w:val="none" w:sz="0" w:space="0" w:color="auto"/>
                <w:left w:val="none" w:sz="0" w:space="0" w:color="auto"/>
                <w:bottom w:val="none" w:sz="0" w:space="0" w:color="auto"/>
                <w:right w:val="none" w:sz="0" w:space="0" w:color="auto"/>
              </w:divBdr>
              <w:divsChild>
                <w:div w:id="639043022">
                  <w:marLeft w:val="0"/>
                  <w:marRight w:val="0"/>
                  <w:marTop w:val="0"/>
                  <w:marBottom w:val="180"/>
                  <w:divBdr>
                    <w:top w:val="none" w:sz="0" w:space="0" w:color="auto"/>
                    <w:left w:val="none" w:sz="0" w:space="0" w:color="auto"/>
                    <w:bottom w:val="none" w:sz="0" w:space="0" w:color="auto"/>
                    <w:right w:val="none" w:sz="0" w:space="0" w:color="auto"/>
                  </w:divBdr>
                  <w:divsChild>
                    <w:div w:id="129516669">
                      <w:marLeft w:val="720"/>
                      <w:marRight w:val="0"/>
                      <w:marTop w:val="0"/>
                      <w:marBottom w:val="0"/>
                      <w:divBdr>
                        <w:top w:val="none" w:sz="0" w:space="0" w:color="auto"/>
                        <w:left w:val="none" w:sz="0" w:space="0" w:color="auto"/>
                        <w:bottom w:val="none" w:sz="0" w:space="0" w:color="auto"/>
                        <w:right w:val="none" w:sz="0" w:space="0" w:color="auto"/>
                      </w:divBdr>
                    </w:div>
                    <w:div w:id="62920519">
                      <w:marLeft w:val="720"/>
                      <w:marRight w:val="0"/>
                      <w:marTop w:val="0"/>
                      <w:marBottom w:val="0"/>
                      <w:divBdr>
                        <w:top w:val="none" w:sz="0" w:space="0" w:color="auto"/>
                        <w:left w:val="none" w:sz="0" w:space="0" w:color="auto"/>
                        <w:bottom w:val="none" w:sz="0" w:space="0" w:color="auto"/>
                        <w:right w:val="none" w:sz="0" w:space="0" w:color="auto"/>
                      </w:divBdr>
                    </w:div>
                    <w:div w:id="1023870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bp.blogspot.com/-YlDJJwF5-RE/V9QLHLjkabI/AAAAAAAAA50/fS-intE8nRsNst3iTSMxLNGy8PPbNIrnACPcBGAYYCw/s1600/miliarakis.jpg" TargetMode="External"/><Relationship Id="rId5" Type="http://schemas.openxmlformats.org/officeDocument/2006/relationships/hyperlink" Target="http://vmediagr.blogspot.com/2018/03/blog-post_28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1200</Words>
  <Characters>6481</Characters>
  <Application>Microsoft Office Word</Application>
  <DocSecurity>0</DocSecurity>
  <Lines>54</Lines>
  <Paragraphs>15</Paragraphs>
  <ScaleCrop>false</ScaleCrop>
  <Company>Microsoft</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Griboyiannis</dc:creator>
  <cp:lastModifiedBy>George Griboyiannis</cp:lastModifiedBy>
  <cp:revision>1</cp:revision>
  <dcterms:created xsi:type="dcterms:W3CDTF">2020-04-16T06:06:00Z</dcterms:created>
  <dcterms:modified xsi:type="dcterms:W3CDTF">2020-04-16T06:09:00Z</dcterms:modified>
</cp:coreProperties>
</file>