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3D" w:rsidRPr="00E1403D" w:rsidRDefault="00926E64" w:rsidP="00E65950">
      <w:pPr>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Προς:</w:t>
      </w:r>
      <w:r w:rsidR="00E65950" w:rsidRPr="00EA23DC">
        <w:rPr>
          <w:rFonts w:ascii="Times New Roman" w:eastAsia="Times New Roman" w:hAnsi="Times New Roman" w:cs="Times New Roman"/>
          <w:b/>
          <w:sz w:val="24"/>
          <w:szCs w:val="24"/>
          <w:lang w:eastAsia="el-GR"/>
        </w:rPr>
        <w:t xml:space="preserve"> Πρόεδρο της Βουλής των Ελλήνων κα Ζωή Κωνσταντοπούλου</w:t>
      </w:r>
      <w:r w:rsidR="00E1403D" w:rsidRPr="00E1403D">
        <w:rPr>
          <w:rFonts w:ascii="Times New Roman" w:eastAsia="Times New Roman" w:hAnsi="Times New Roman" w:cs="Times New Roman"/>
          <w:b/>
          <w:sz w:val="24"/>
          <w:szCs w:val="24"/>
          <w:lang w:eastAsia="el-GR"/>
        </w:rPr>
        <w:t xml:space="preserve"> </w:t>
      </w:r>
      <w:r w:rsidR="00E1403D">
        <w:rPr>
          <w:rFonts w:ascii="Times New Roman" w:eastAsia="Times New Roman" w:hAnsi="Times New Roman" w:cs="Times New Roman"/>
          <w:b/>
          <w:sz w:val="24"/>
          <w:szCs w:val="24"/>
          <w:lang w:eastAsia="el-GR"/>
        </w:rPr>
        <w:t>(αρ.πρ.97/11.2.2015)</w:t>
      </w:r>
    </w:p>
    <w:p w:rsidR="00E65950" w:rsidRPr="00D43FC3" w:rsidRDefault="00926E64" w:rsidP="00E65950">
      <w:pPr>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Κοινοποίηση:</w:t>
      </w:r>
      <w:r w:rsidR="00E65950" w:rsidRPr="00EA23DC">
        <w:rPr>
          <w:rFonts w:ascii="Times New Roman" w:eastAsia="Times New Roman" w:hAnsi="Times New Roman" w:cs="Times New Roman"/>
          <w:b/>
          <w:sz w:val="24"/>
          <w:szCs w:val="24"/>
          <w:lang w:eastAsia="el-GR"/>
        </w:rPr>
        <w:t xml:space="preserve"> Πρόεδρο Αρείου Πάγου</w:t>
      </w:r>
      <w:r w:rsidR="00D43FC3" w:rsidRPr="00D43FC3">
        <w:rPr>
          <w:rFonts w:ascii="Times New Roman" w:eastAsia="Times New Roman" w:hAnsi="Times New Roman" w:cs="Times New Roman"/>
          <w:b/>
          <w:sz w:val="24"/>
          <w:szCs w:val="24"/>
          <w:lang w:eastAsia="el-GR"/>
        </w:rPr>
        <w:t xml:space="preserve"> </w:t>
      </w:r>
      <w:r w:rsidR="008528E8" w:rsidRPr="008528E8">
        <w:rPr>
          <w:rFonts w:ascii="Times New Roman" w:eastAsia="Times New Roman" w:hAnsi="Times New Roman" w:cs="Times New Roman"/>
          <w:b/>
          <w:sz w:val="24"/>
          <w:szCs w:val="24"/>
          <w:lang w:eastAsia="el-GR"/>
        </w:rPr>
        <w:t>(</w:t>
      </w:r>
      <w:r w:rsidR="008528E8">
        <w:rPr>
          <w:rFonts w:ascii="Times New Roman" w:eastAsia="Times New Roman" w:hAnsi="Times New Roman" w:cs="Times New Roman"/>
          <w:b/>
          <w:sz w:val="24"/>
          <w:szCs w:val="24"/>
          <w:lang w:eastAsia="el-GR"/>
        </w:rPr>
        <w:t>αρ.πρ.</w:t>
      </w:r>
      <w:r w:rsidR="00490A16">
        <w:rPr>
          <w:rFonts w:ascii="Times New Roman" w:eastAsia="Times New Roman" w:hAnsi="Times New Roman" w:cs="Times New Roman"/>
          <w:b/>
          <w:sz w:val="24"/>
          <w:szCs w:val="24"/>
          <w:lang w:eastAsia="el-GR"/>
        </w:rPr>
        <w:t xml:space="preserve">375/6.2.2015)  </w:t>
      </w:r>
      <w:r w:rsidR="00D74F2C">
        <w:rPr>
          <w:rFonts w:ascii="Times New Roman" w:eastAsia="Times New Roman" w:hAnsi="Times New Roman" w:cs="Times New Roman"/>
          <w:b/>
          <w:sz w:val="24"/>
          <w:szCs w:val="24"/>
          <w:lang w:eastAsia="el-GR"/>
        </w:rPr>
        <w:t xml:space="preserve">     </w:t>
      </w:r>
      <w:r w:rsidR="00D74F2C" w:rsidRPr="00D74F2C">
        <w:rPr>
          <w:rFonts w:ascii="Times New Roman" w:eastAsia="Times New Roman" w:hAnsi="Times New Roman" w:cs="Times New Roman"/>
          <w:b/>
          <w:sz w:val="24"/>
          <w:szCs w:val="24"/>
          <w:lang w:eastAsia="el-GR"/>
        </w:rPr>
        <w:t>(</w:t>
      </w:r>
      <w:r w:rsidR="00807F8E">
        <w:rPr>
          <w:rFonts w:ascii="Times New Roman" w:eastAsia="Times New Roman" w:hAnsi="Times New Roman" w:cs="Times New Roman"/>
          <w:b/>
          <w:sz w:val="24"/>
          <w:szCs w:val="24"/>
          <w:lang w:val="en-US" w:eastAsia="el-GR"/>
        </w:rPr>
        <w:t>e</w:t>
      </w:r>
      <w:r w:rsidR="00807F8E" w:rsidRPr="00807F8E">
        <w:rPr>
          <w:rFonts w:ascii="Times New Roman" w:eastAsia="Times New Roman" w:hAnsi="Times New Roman" w:cs="Times New Roman"/>
          <w:b/>
          <w:sz w:val="24"/>
          <w:szCs w:val="24"/>
          <w:lang w:eastAsia="el-GR"/>
        </w:rPr>
        <w:t>-</w:t>
      </w:r>
      <w:r w:rsidR="00807F8E">
        <w:rPr>
          <w:rFonts w:ascii="Times New Roman" w:eastAsia="Times New Roman" w:hAnsi="Times New Roman" w:cs="Times New Roman"/>
          <w:b/>
          <w:sz w:val="24"/>
          <w:szCs w:val="24"/>
          <w:lang w:val="en-US" w:eastAsia="el-GR"/>
        </w:rPr>
        <w:t>mail</w:t>
      </w:r>
      <w:r w:rsidR="00D74F2C" w:rsidRPr="00D74F2C">
        <w:rPr>
          <w:rFonts w:ascii="Times New Roman" w:eastAsia="Times New Roman" w:hAnsi="Times New Roman" w:cs="Times New Roman"/>
          <w:b/>
          <w:sz w:val="24"/>
          <w:szCs w:val="24"/>
          <w:lang w:eastAsia="el-GR"/>
        </w:rPr>
        <w:t>)</w:t>
      </w:r>
      <w:r w:rsidR="00D43FC3">
        <w:rPr>
          <w:rFonts w:ascii="Times New Roman" w:eastAsia="Times New Roman" w:hAnsi="Times New Roman" w:cs="Times New Roman"/>
          <w:b/>
          <w:sz w:val="24"/>
          <w:szCs w:val="24"/>
          <w:lang w:eastAsia="el-GR"/>
        </w:rPr>
        <w:t xml:space="preserve">  </w:t>
      </w:r>
      <w:r w:rsidR="00807F8E" w:rsidRPr="00807F8E">
        <w:rPr>
          <w:rFonts w:ascii="Times New Roman" w:eastAsia="Times New Roman" w:hAnsi="Times New Roman" w:cs="Times New Roman"/>
          <w:b/>
          <w:sz w:val="24"/>
          <w:szCs w:val="24"/>
          <w:lang w:eastAsia="el-GR"/>
        </w:rPr>
        <w:t>6</w:t>
      </w:r>
      <w:r w:rsidR="00D43FC3" w:rsidRPr="00D43FC3">
        <w:rPr>
          <w:rFonts w:ascii="Times New Roman" w:eastAsia="Times New Roman" w:hAnsi="Times New Roman" w:cs="Times New Roman"/>
          <w:b/>
          <w:sz w:val="24"/>
          <w:szCs w:val="24"/>
          <w:lang w:eastAsia="el-GR"/>
        </w:rPr>
        <w:t xml:space="preserve"> </w:t>
      </w:r>
      <w:r w:rsidR="00D43FC3">
        <w:rPr>
          <w:rFonts w:ascii="Times New Roman" w:eastAsia="Times New Roman" w:hAnsi="Times New Roman" w:cs="Times New Roman"/>
          <w:b/>
          <w:sz w:val="24"/>
          <w:szCs w:val="24"/>
          <w:lang w:eastAsia="el-GR"/>
        </w:rPr>
        <w:t>Φεβρουαρίου 2015</w:t>
      </w:r>
    </w:p>
    <w:p w:rsidR="00E65950" w:rsidRPr="00EA23DC" w:rsidRDefault="00E65950" w:rsidP="00E65950">
      <w:pPr>
        <w:spacing w:after="0" w:line="240" w:lineRule="auto"/>
        <w:jc w:val="both"/>
        <w:rPr>
          <w:rFonts w:ascii="Times New Roman" w:eastAsia="Times New Roman" w:hAnsi="Times New Roman" w:cs="Times New Roman"/>
          <w:b/>
          <w:sz w:val="24"/>
          <w:szCs w:val="24"/>
          <w:lang w:eastAsia="el-GR"/>
        </w:rPr>
      </w:pPr>
      <w:r w:rsidRPr="00EA23DC">
        <w:rPr>
          <w:rFonts w:ascii="Times New Roman" w:eastAsia="Times New Roman" w:hAnsi="Times New Roman" w:cs="Times New Roman"/>
          <w:b/>
          <w:sz w:val="24"/>
          <w:szCs w:val="24"/>
          <w:lang w:eastAsia="el-GR"/>
        </w:rPr>
        <w:t xml:space="preserve">                             </w:t>
      </w:r>
      <w:r w:rsidR="00185331" w:rsidRPr="00EA23DC">
        <w:rPr>
          <w:rFonts w:ascii="Times New Roman" w:eastAsia="Times New Roman" w:hAnsi="Times New Roman" w:cs="Times New Roman"/>
          <w:b/>
          <w:sz w:val="24"/>
          <w:szCs w:val="24"/>
          <w:lang w:eastAsia="el-GR"/>
        </w:rPr>
        <w:t xml:space="preserve">       </w:t>
      </w:r>
      <w:r w:rsidR="00153230">
        <w:rPr>
          <w:rFonts w:ascii="Times New Roman" w:eastAsia="Times New Roman" w:hAnsi="Times New Roman" w:cs="Times New Roman"/>
          <w:b/>
          <w:sz w:val="24"/>
          <w:szCs w:val="24"/>
          <w:lang w:eastAsia="el-GR"/>
        </w:rPr>
        <w:t xml:space="preserve">         </w:t>
      </w:r>
      <w:r w:rsidR="00185331" w:rsidRPr="00EA23DC">
        <w:rPr>
          <w:rFonts w:ascii="Times New Roman" w:eastAsia="Times New Roman" w:hAnsi="Times New Roman" w:cs="Times New Roman"/>
          <w:b/>
          <w:sz w:val="24"/>
          <w:szCs w:val="24"/>
          <w:lang w:eastAsia="el-GR"/>
        </w:rPr>
        <w:t xml:space="preserve">  </w:t>
      </w:r>
      <w:r w:rsidRPr="00EA23DC">
        <w:rPr>
          <w:rFonts w:ascii="Times New Roman" w:eastAsia="Times New Roman" w:hAnsi="Times New Roman" w:cs="Times New Roman"/>
          <w:b/>
          <w:sz w:val="24"/>
          <w:szCs w:val="24"/>
          <w:lang w:eastAsia="el-GR"/>
        </w:rPr>
        <w:t>ΑΝΑΦΟΡΑ-ΚΑΤΑΓΓΕΛΙΑ</w:t>
      </w:r>
    </w:p>
    <w:p w:rsidR="00E65950" w:rsidRPr="00EA23DC" w:rsidRDefault="00E65950" w:rsidP="00E65950">
      <w:pPr>
        <w:spacing w:after="0" w:line="240" w:lineRule="auto"/>
        <w:jc w:val="both"/>
        <w:rPr>
          <w:rFonts w:ascii="Times New Roman" w:eastAsia="Times New Roman" w:hAnsi="Times New Roman" w:cs="Times New Roman"/>
          <w:b/>
          <w:sz w:val="24"/>
          <w:szCs w:val="24"/>
          <w:lang w:eastAsia="el-GR"/>
        </w:rPr>
      </w:pPr>
      <w:r w:rsidRPr="00EA23DC">
        <w:rPr>
          <w:rFonts w:ascii="Times New Roman" w:eastAsia="Times New Roman" w:hAnsi="Times New Roman" w:cs="Times New Roman"/>
          <w:b/>
          <w:sz w:val="24"/>
          <w:szCs w:val="24"/>
          <w:lang w:eastAsia="el-GR"/>
        </w:rPr>
        <w:t xml:space="preserve">ΓΙΑ ΤΗΝ ΑΝΑΓΚΑΙΟΤΗΤΑ ΚΑΙ ΤΑΥΤΟΧΡΟΝΑ ΤΗΝ ΥΠΟΧΡΕΩΣΗ </w:t>
      </w:r>
      <w:r w:rsidR="00527C54">
        <w:rPr>
          <w:rFonts w:ascii="Times New Roman" w:eastAsia="Times New Roman" w:hAnsi="Times New Roman" w:cs="Times New Roman"/>
          <w:b/>
          <w:sz w:val="24"/>
          <w:szCs w:val="24"/>
          <w:lang w:eastAsia="el-GR"/>
        </w:rPr>
        <w:t xml:space="preserve">ΑΜΕΣΟΥ </w:t>
      </w:r>
      <w:r w:rsidR="007B02BD" w:rsidRPr="00EA23DC">
        <w:rPr>
          <w:rFonts w:ascii="Times New Roman" w:eastAsia="Times New Roman" w:hAnsi="Times New Roman" w:cs="Times New Roman"/>
          <w:b/>
          <w:sz w:val="24"/>
          <w:szCs w:val="24"/>
          <w:lang w:eastAsia="el-GR"/>
        </w:rPr>
        <w:t xml:space="preserve">ΚΟΙΝΟΒΟΥΛΕΥΤΙΚΟΥ ΚΑΙ </w:t>
      </w:r>
      <w:r w:rsidRPr="00EA23DC">
        <w:rPr>
          <w:rFonts w:ascii="Times New Roman" w:eastAsia="Times New Roman" w:hAnsi="Times New Roman" w:cs="Times New Roman"/>
          <w:b/>
          <w:sz w:val="24"/>
          <w:szCs w:val="24"/>
          <w:lang w:eastAsia="el-GR"/>
        </w:rPr>
        <w:t xml:space="preserve">ΔΙΚΟΝΟΜΙΚΟΥ </w:t>
      </w:r>
      <w:r w:rsidRPr="007F21AB">
        <w:rPr>
          <w:rFonts w:ascii="Times New Roman" w:eastAsia="Times New Roman" w:hAnsi="Times New Roman" w:cs="Times New Roman"/>
          <w:b/>
          <w:sz w:val="24"/>
          <w:szCs w:val="24"/>
          <w:u w:val="single"/>
          <w:lang w:eastAsia="el-GR"/>
        </w:rPr>
        <w:t>ΠΑΡΑΜΕΡΙΣΜΟΥ</w:t>
      </w:r>
      <w:r w:rsidRPr="00EA23DC">
        <w:rPr>
          <w:rFonts w:ascii="Times New Roman" w:eastAsia="Times New Roman" w:hAnsi="Times New Roman" w:cs="Times New Roman"/>
          <w:b/>
          <w:sz w:val="24"/>
          <w:szCs w:val="24"/>
          <w:lang w:eastAsia="el-GR"/>
        </w:rPr>
        <w:t xml:space="preserve"> ΤΟΥ ΑΡΘΡΟΥ 86Σ</w:t>
      </w:r>
    </w:p>
    <w:p w:rsidR="00E65950" w:rsidRPr="00EA23DC" w:rsidRDefault="00E65950" w:rsidP="00E65950">
      <w:pPr>
        <w:spacing w:after="0" w:line="240" w:lineRule="auto"/>
        <w:jc w:val="both"/>
        <w:rPr>
          <w:rFonts w:ascii="Times New Roman" w:eastAsia="Times New Roman" w:hAnsi="Times New Roman" w:cs="Times New Roman"/>
          <w:b/>
          <w:sz w:val="24"/>
          <w:szCs w:val="24"/>
          <w:lang w:eastAsia="el-GR"/>
        </w:rPr>
      </w:pPr>
    </w:p>
    <w:p w:rsidR="00E65950" w:rsidRPr="00D43FC3" w:rsidRDefault="00E65950" w:rsidP="00E65950">
      <w:pPr>
        <w:spacing w:after="0" w:line="240" w:lineRule="auto"/>
        <w:jc w:val="both"/>
        <w:rPr>
          <w:rFonts w:ascii="Times New Roman" w:eastAsia="Times New Roman" w:hAnsi="Times New Roman" w:cs="Times New Roman"/>
          <w:b/>
          <w:sz w:val="24"/>
          <w:szCs w:val="24"/>
          <w:lang w:eastAsia="el-GR"/>
        </w:rPr>
      </w:pPr>
      <w:r w:rsidRPr="00EA23DC">
        <w:rPr>
          <w:rFonts w:ascii="Times New Roman" w:eastAsia="Times New Roman" w:hAnsi="Times New Roman" w:cs="Times New Roman"/>
          <w:b/>
          <w:sz w:val="24"/>
          <w:szCs w:val="24"/>
          <w:lang w:eastAsia="el-GR"/>
        </w:rPr>
        <w:t>Κυρία Πρόεδρε της Βουλής,</w:t>
      </w:r>
      <w:r w:rsidR="00DD363A">
        <w:rPr>
          <w:rFonts w:ascii="Times New Roman" w:eastAsia="Times New Roman" w:hAnsi="Times New Roman" w:cs="Times New Roman"/>
          <w:b/>
          <w:sz w:val="24"/>
          <w:szCs w:val="24"/>
          <w:lang w:eastAsia="el-GR"/>
        </w:rPr>
        <w:t xml:space="preserve"> </w:t>
      </w:r>
    </w:p>
    <w:p w:rsidR="00E65950" w:rsidRPr="00EA23DC" w:rsidRDefault="00E65950" w:rsidP="00E65950">
      <w:pPr>
        <w:spacing w:after="0" w:line="240" w:lineRule="auto"/>
        <w:jc w:val="both"/>
        <w:rPr>
          <w:rFonts w:ascii="Times New Roman" w:eastAsia="Times New Roman" w:hAnsi="Times New Roman" w:cs="Times New Roman"/>
          <w:b/>
          <w:sz w:val="24"/>
          <w:szCs w:val="24"/>
          <w:lang w:eastAsia="el-GR"/>
        </w:rPr>
      </w:pPr>
      <w:r w:rsidRPr="00EA23DC">
        <w:rPr>
          <w:rFonts w:ascii="Times New Roman" w:eastAsia="Times New Roman" w:hAnsi="Times New Roman" w:cs="Times New Roman"/>
          <w:b/>
          <w:sz w:val="24"/>
          <w:szCs w:val="24"/>
          <w:lang w:eastAsia="el-GR"/>
        </w:rPr>
        <w:t xml:space="preserve">Σύμφωνα με τον κατακτημένο νομικό πολιτισμό και όχι σύμφωνα με την προπαρασκευαστική πράξη </w:t>
      </w:r>
      <w:r w:rsidRPr="003E4FC6">
        <w:rPr>
          <w:rFonts w:ascii="Times New Roman" w:eastAsia="Times New Roman" w:hAnsi="Times New Roman" w:cs="Times New Roman"/>
          <w:b/>
          <w:sz w:val="24"/>
          <w:szCs w:val="24"/>
          <w:u w:val="single"/>
          <w:lang w:eastAsia="el-GR"/>
        </w:rPr>
        <w:t>ανενόχλητης</w:t>
      </w:r>
      <w:r w:rsidRPr="00EA23DC">
        <w:rPr>
          <w:rFonts w:ascii="Times New Roman" w:eastAsia="Times New Roman" w:hAnsi="Times New Roman" w:cs="Times New Roman"/>
          <w:b/>
          <w:sz w:val="24"/>
          <w:szCs w:val="24"/>
          <w:lang w:eastAsia="el-GR"/>
        </w:rPr>
        <w:t xml:space="preserve"> τελέσεως μελλοντικών εγκλημάτων </w:t>
      </w:r>
      <w:r w:rsidR="00185331" w:rsidRPr="00EA23DC">
        <w:rPr>
          <w:rFonts w:ascii="Times New Roman" w:eastAsia="Times New Roman" w:hAnsi="Times New Roman" w:cs="Times New Roman"/>
          <w:b/>
          <w:sz w:val="24"/>
          <w:szCs w:val="24"/>
          <w:lang w:eastAsia="el-GR"/>
        </w:rPr>
        <w:t xml:space="preserve">που συνιστά το άρθρο 86 του Συντάγματος </w:t>
      </w:r>
      <w:r w:rsidR="00212BD9" w:rsidRPr="00EA23DC">
        <w:rPr>
          <w:rFonts w:ascii="Times New Roman" w:eastAsia="Times New Roman" w:hAnsi="Times New Roman" w:cs="Times New Roman"/>
          <w:b/>
          <w:sz w:val="24"/>
          <w:szCs w:val="24"/>
          <w:lang w:eastAsia="el-GR"/>
        </w:rPr>
        <w:t xml:space="preserve">(χαρακτηριστικό και όχι μοναδικό </w:t>
      </w:r>
      <w:r w:rsidR="003E4FC6">
        <w:rPr>
          <w:rFonts w:ascii="Times New Roman" w:eastAsia="Times New Roman" w:hAnsi="Times New Roman" w:cs="Times New Roman"/>
          <w:b/>
          <w:sz w:val="24"/>
          <w:szCs w:val="24"/>
          <w:lang w:eastAsia="el-GR"/>
        </w:rPr>
        <w:t xml:space="preserve">ΑΤΙΜΩΡΗΤΟ </w:t>
      </w:r>
      <w:r w:rsidR="00212BD9" w:rsidRPr="00EA23DC">
        <w:rPr>
          <w:rFonts w:ascii="Times New Roman" w:eastAsia="Times New Roman" w:hAnsi="Times New Roman" w:cs="Times New Roman"/>
          <w:b/>
          <w:sz w:val="24"/>
          <w:szCs w:val="24"/>
          <w:lang w:eastAsia="el-GR"/>
        </w:rPr>
        <w:t>σχετικό ποινικό αδίκημα:</w:t>
      </w:r>
      <w:r w:rsidRPr="00EA23DC">
        <w:rPr>
          <w:rFonts w:ascii="Times New Roman" w:eastAsia="Times New Roman" w:hAnsi="Times New Roman" w:cs="Times New Roman"/>
          <w:b/>
          <w:sz w:val="24"/>
          <w:szCs w:val="24"/>
          <w:lang w:eastAsia="el-GR"/>
        </w:rPr>
        <w:t xml:space="preserve"> δωροδοκία των κομμάτων Ν.Δ. και ΠΑΣΟΚ από SIEMENS σύμφωνα και με</w:t>
      </w:r>
      <w:r w:rsidRPr="00EA23DC">
        <w:rPr>
          <w:rFonts w:ascii="Times New Roman" w:eastAsia="Times New Roman" w:hAnsi="Times New Roman" w:cs="Times New Roman"/>
          <w:b/>
          <w:color w:val="000000"/>
          <w:sz w:val="24"/>
          <w:szCs w:val="24"/>
          <w:lang w:eastAsia="el-GR"/>
        </w:rPr>
        <w:t xml:space="preserve"> την αμετάκλητη απόφαση </w:t>
      </w:r>
      <w:r w:rsidRPr="00EA23DC">
        <w:rPr>
          <w:rFonts w:ascii="Times New Roman" w:eastAsia="Times New Roman" w:hAnsi="Times New Roman" w:cs="Times New Roman"/>
          <w:b/>
          <w:color w:val="000000"/>
          <w:sz w:val="24"/>
          <w:szCs w:val="24"/>
          <w:lang w:val="en-US" w:eastAsia="el-GR"/>
        </w:rPr>
        <w:t>Cs</w:t>
      </w:r>
      <w:r w:rsidRPr="00EA23DC">
        <w:rPr>
          <w:rFonts w:ascii="Times New Roman" w:eastAsia="Times New Roman" w:hAnsi="Times New Roman" w:cs="Times New Roman"/>
          <w:b/>
          <w:color w:val="000000"/>
          <w:sz w:val="24"/>
          <w:szCs w:val="24"/>
          <w:lang w:eastAsia="el-GR"/>
        </w:rPr>
        <w:t xml:space="preserve"> 402 </w:t>
      </w:r>
      <w:r w:rsidRPr="00EA23DC">
        <w:rPr>
          <w:rFonts w:ascii="Times New Roman" w:eastAsia="Times New Roman" w:hAnsi="Times New Roman" w:cs="Times New Roman"/>
          <w:b/>
          <w:color w:val="000000"/>
          <w:sz w:val="24"/>
          <w:szCs w:val="24"/>
          <w:lang w:val="en-US" w:eastAsia="el-GR"/>
        </w:rPr>
        <w:t>Js</w:t>
      </w:r>
      <w:r w:rsidRPr="00EA23DC">
        <w:rPr>
          <w:rFonts w:ascii="Times New Roman" w:eastAsia="Times New Roman" w:hAnsi="Times New Roman" w:cs="Times New Roman"/>
          <w:b/>
          <w:color w:val="000000"/>
          <w:sz w:val="24"/>
          <w:szCs w:val="24"/>
          <w:lang w:eastAsia="el-GR"/>
        </w:rPr>
        <w:t xml:space="preserve"> 3943/09 του Ειρηνοδικείου του Μονάχου)</w:t>
      </w:r>
      <w:r w:rsidRPr="00EA23DC">
        <w:rPr>
          <w:rFonts w:ascii="Times New Roman" w:eastAsia="Times New Roman" w:hAnsi="Times New Roman" w:cs="Times New Roman"/>
          <w:b/>
          <w:sz w:val="24"/>
          <w:szCs w:val="24"/>
          <w:lang w:eastAsia="el-GR"/>
        </w:rPr>
        <w:t>.</w:t>
      </w:r>
    </w:p>
    <w:p w:rsidR="00E65950" w:rsidRPr="00EA23DC" w:rsidRDefault="00391314" w:rsidP="00E65950">
      <w:pPr>
        <w:spacing w:after="0" w:line="240" w:lineRule="auto"/>
        <w:jc w:val="both"/>
        <w:rPr>
          <w:rFonts w:ascii="Times New Roman" w:eastAsia="Times New Roman" w:hAnsi="Times New Roman" w:cs="Times New Roman"/>
          <w:b/>
          <w:sz w:val="24"/>
          <w:szCs w:val="24"/>
          <w:lang w:eastAsia="el-GR"/>
        </w:rPr>
      </w:pPr>
      <w:r w:rsidRPr="00EA23DC">
        <w:rPr>
          <w:rFonts w:ascii="Times New Roman" w:eastAsia="Times New Roman" w:hAnsi="Times New Roman" w:cs="Times New Roman"/>
          <w:b/>
          <w:sz w:val="24"/>
          <w:szCs w:val="24"/>
          <w:lang w:eastAsia="el-GR"/>
        </w:rPr>
        <w:t>Σύμφωνα με τ</w:t>
      </w:r>
      <w:r w:rsidR="007B02BD" w:rsidRPr="00EA23DC">
        <w:rPr>
          <w:rFonts w:ascii="Times New Roman" w:eastAsia="Times New Roman" w:hAnsi="Times New Roman" w:cs="Times New Roman"/>
          <w:b/>
          <w:sz w:val="24"/>
          <w:szCs w:val="24"/>
          <w:lang w:eastAsia="el-GR"/>
        </w:rPr>
        <w:t>ις</w:t>
      </w:r>
      <w:r w:rsidR="00411D98">
        <w:rPr>
          <w:rFonts w:ascii="Times New Roman" w:eastAsia="Times New Roman" w:hAnsi="Times New Roman" w:cs="Times New Roman"/>
          <w:b/>
          <w:sz w:val="24"/>
          <w:szCs w:val="24"/>
          <w:lang w:eastAsia="el-GR"/>
        </w:rPr>
        <w:t xml:space="preserve"> τρεις</w:t>
      </w:r>
      <w:r w:rsidR="00E65950" w:rsidRPr="00EA23DC">
        <w:rPr>
          <w:rFonts w:ascii="Times New Roman" w:eastAsia="Times New Roman" w:hAnsi="Times New Roman" w:cs="Times New Roman"/>
          <w:b/>
          <w:sz w:val="24"/>
          <w:szCs w:val="24"/>
          <w:lang w:eastAsia="el-GR"/>
        </w:rPr>
        <w:t xml:space="preserve"> </w:t>
      </w:r>
      <w:proofErr w:type="spellStart"/>
      <w:r w:rsidR="00CC5685">
        <w:rPr>
          <w:rFonts w:ascii="Times New Roman" w:eastAsia="Times New Roman" w:hAnsi="Times New Roman" w:cs="Times New Roman"/>
          <w:b/>
          <w:sz w:val="24"/>
          <w:szCs w:val="24"/>
          <w:lang w:eastAsia="el-GR"/>
        </w:rPr>
        <w:t>υπενθυμιστικές</w:t>
      </w:r>
      <w:proofErr w:type="spellEnd"/>
      <w:r w:rsidR="00477568">
        <w:rPr>
          <w:rFonts w:ascii="Times New Roman" w:eastAsia="Times New Roman" w:hAnsi="Times New Roman" w:cs="Times New Roman"/>
          <w:b/>
          <w:sz w:val="24"/>
          <w:szCs w:val="24"/>
          <w:lang w:eastAsia="el-GR"/>
        </w:rPr>
        <w:t xml:space="preserve"> του Ισχύοντος Δικαίου</w:t>
      </w:r>
      <w:r w:rsidR="007B02BD" w:rsidRPr="00EA23DC">
        <w:rPr>
          <w:rFonts w:ascii="Times New Roman" w:eastAsia="Times New Roman" w:hAnsi="Times New Roman" w:cs="Times New Roman"/>
          <w:b/>
          <w:sz w:val="24"/>
          <w:szCs w:val="24"/>
          <w:lang w:eastAsia="el-GR"/>
        </w:rPr>
        <w:t xml:space="preserve"> συνημμένες </w:t>
      </w:r>
      <w:r w:rsidR="005C1E9F">
        <w:rPr>
          <w:rFonts w:ascii="Times New Roman" w:eastAsia="Times New Roman" w:hAnsi="Times New Roman" w:cs="Times New Roman"/>
          <w:b/>
          <w:sz w:val="24"/>
          <w:szCs w:val="24"/>
          <w:lang w:eastAsia="el-GR"/>
        </w:rPr>
        <w:t>επιστημονικές μελέτες</w:t>
      </w:r>
      <w:r w:rsidR="00E65950" w:rsidRPr="00EA23DC">
        <w:rPr>
          <w:rFonts w:ascii="Times New Roman" w:eastAsia="Times New Roman" w:hAnsi="Times New Roman" w:cs="Times New Roman"/>
          <w:b/>
          <w:sz w:val="24"/>
          <w:szCs w:val="24"/>
          <w:lang w:eastAsia="el-GR"/>
        </w:rPr>
        <w:t>(*) και όχι σύμφωνα με τις μέχρι τις εκλογές της 25ης Ιανουαρίου 2015 ιδιοτελώς προσφερόμενες κακές ερμηνείες και πρακτικές που υποστηρίζουν την αντισυνταγματικότητα μεν</w:t>
      </w:r>
      <w:r w:rsidR="002A4DDA">
        <w:rPr>
          <w:rFonts w:ascii="Times New Roman" w:eastAsia="Times New Roman" w:hAnsi="Times New Roman" w:cs="Times New Roman"/>
          <w:b/>
          <w:sz w:val="24"/>
          <w:szCs w:val="24"/>
          <w:lang w:eastAsia="el-GR"/>
        </w:rPr>
        <w:t>,</w:t>
      </w:r>
      <w:r w:rsidR="00E65950" w:rsidRPr="00EA23DC">
        <w:rPr>
          <w:rFonts w:ascii="Times New Roman" w:eastAsia="Times New Roman" w:hAnsi="Times New Roman" w:cs="Times New Roman"/>
          <w:b/>
          <w:sz w:val="24"/>
          <w:szCs w:val="24"/>
          <w:lang w:eastAsia="el-GR"/>
        </w:rPr>
        <w:t xml:space="preserve"> αλλά </w:t>
      </w:r>
      <w:r w:rsidR="002A4DDA">
        <w:rPr>
          <w:rFonts w:ascii="Times New Roman" w:eastAsia="Times New Roman" w:hAnsi="Times New Roman" w:cs="Times New Roman"/>
          <w:b/>
          <w:sz w:val="24"/>
          <w:szCs w:val="24"/>
          <w:lang w:eastAsia="el-GR"/>
        </w:rPr>
        <w:t>ταυτόχρονα</w:t>
      </w:r>
      <w:r w:rsidR="003D1B9D">
        <w:rPr>
          <w:rFonts w:ascii="Times New Roman" w:eastAsia="Times New Roman" w:hAnsi="Times New Roman" w:cs="Times New Roman"/>
          <w:b/>
          <w:sz w:val="24"/>
          <w:szCs w:val="24"/>
          <w:lang w:eastAsia="el-GR"/>
        </w:rPr>
        <w:t xml:space="preserve"> επιβάλλουν</w:t>
      </w:r>
      <w:r w:rsidR="002A4DDA">
        <w:rPr>
          <w:rFonts w:ascii="Times New Roman" w:eastAsia="Times New Roman" w:hAnsi="Times New Roman" w:cs="Times New Roman"/>
          <w:b/>
          <w:sz w:val="24"/>
          <w:szCs w:val="24"/>
          <w:lang w:eastAsia="el-GR"/>
        </w:rPr>
        <w:t xml:space="preserve"> </w:t>
      </w:r>
      <w:r w:rsidR="000318C1">
        <w:rPr>
          <w:rFonts w:ascii="Times New Roman" w:eastAsia="Times New Roman" w:hAnsi="Times New Roman" w:cs="Times New Roman"/>
          <w:b/>
          <w:sz w:val="24"/>
          <w:szCs w:val="24"/>
          <w:lang w:eastAsia="el-GR"/>
        </w:rPr>
        <w:t>την κατά κράτος κυριαρχία</w:t>
      </w:r>
      <w:r w:rsidR="00E65950" w:rsidRPr="00EA23DC">
        <w:rPr>
          <w:rFonts w:ascii="Times New Roman" w:eastAsia="Times New Roman" w:hAnsi="Times New Roman" w:cs="Times New Roman"/>
          <w:b/>
          <w:sz w:val="24"/>
          <w:szCs w:val="24"/>
          <w:lang w:eastAsia="el-GR"/>
        </w:rPr>
        <w:t xml:space="preserve"> του άρθρου 86Σ έναντι ολοκλήρου </w:t>
      </w:r>
      <w:r w:rsidR="00793425" w:rsidRPr="00EA23DC">
        <w:rPr>
          <w:rFonts w:ascii="Times New Roman" w:eastAsia="Times New Roman" w:hAnsi="Times New Roman" w:cs="Times New Roman"/>
          <w:b/>
          <w:sz w:val="24"/>
          <w:szCs w:val="24"/>
          <w:lang w:eastAsia="el-GR"/>
        </w:rPr>
        <w:t>«</w:t>
      </w:r>
      <w:r w:rsidR="00E65950" w:rsidRPr="00EA23DC">
        <w:rPr>
          <w:rFonts w:ascii="Times New Roman" w:eastAsia="Times New Roman" w:hAnsi="Times New Roman" w:cs="Times New Roman"/>
          <w:b/>
          <w:sz w:val="24"/>
          <w:szCs w:val="24"/>
          <w:lang w:eastAsia="el-GR"/>
        </w:rPr>
        <w:t xml:space="preserve">του </w:t>
      </w:r>
      <w:r w:rsidR="00793425" w:rsidRPr="00EA23DC">
        <w:rPr>
          <w:rFonts w:ascii="Times New Roman" w:eastAsia="Times New Roman" w:hAnsi="Times New Roman" w:cs="Times New Roman"/>
          <w:b/>
          <w:sz w:val="24"/>
          <w:szCs w:val="24"/>
          <w:lang w:eastAsia="el-GR"/>
        </w:rPr>
        <w:t>υπόλοιπου»</w:t>
      </w:r>
      <w:r w:rsidR="00E65950" w:rsidRPr="00EA23DC">
        <w:rPr>
          <w:rFonts w:ascii="Times New Roman" w:eastAsia="Times New Roman" w:hAnsi="Times New Roman" w:cs="Times New Roman"/>
          <w:b/>
          <w:sz w:val="24"/>
          <w:szCs w:val="24"/>
          <w:lang w:eastAsia="el-GR"/>
        </w:rPr>
        <w:t xml:space="preserve"> Συντάγματος :</w:t>
      </w:r>
    </w:p>
    <w:p w:rsidR="00E65950" w:rsidRPr="00821B4C" w:rsidRDefault="00E65950" w:rsidP="00E65950">
      <w:pPr>
        <w:spacing w:after="0" w:line="240" w:lineRule="auto"/>
        <w:jc w:val="both"/>
        <w:rPr>
          <w:rFonts w:ascii="Times New Roman" w:eastAsia="Times New Roman" w:hAnsi="Times New Roman" w:cs="Times New Roman"/>
          <w:b/>
          <w:sz w:val="24"/>
          <w:szCs w:val="24"/>
          <w:lang w:eastAsia="el-GR"/>
        </w:rPr>
      </w:pPr>
      <w:r w:rsidRPr="00EA23DC">
        <w:rPr>
          <w:rFonts w:ascii="Times New Roman" w:eastAsia="Times New Roman" w:hAnsi="Times New Roman" w:cs="Times New Roman"/>
          <w:b/>
          <w:sz w:val="24"/>
          <w:szCs w:val="24"/>
          <w:lang w:eastAsia="el-GR"/>
        </w:rPr>
        <w:t xml:space="preserve">Η Βουλή των Ελλήνων οφείλει κατά αντικειμενική ερμηνεία του άρθρου 86 παρ. 1 του Συντάγματος, να επιστρέψει </w:t>
      </w:r>
      <w:r w:rsidRPr="00F472B9">
        <w:rPr>
          <w:rFonts w:ascii="Times New Roman" w:eastAsia="Times New Roman" w:hAnsi="Times New Roman" w:cs="Times New Roman"/>
          <w:b/>
          <w:sz w:val="24"/>
          <w:szCs w:val="24"/>
          <w:u w:val="single"/>
          <w:lang w:eastAsia="el-GR"/>
        </w:rPr>
        <w:t>ΑΜΕΛ</w:t>
      </w:r>
      <w:r w:rsidR="00C727B2" w:rsidRPr="00F472B9">
        <w:rPr>
          <w:rFonts w:ascii="Times New Roman" w:eastAsia="Times New Roman" w:hAnsi="Times New Roman" w:cs="Times New Roman"/>
          <w:b/>
          <w:sz w:val="24"/>
          <w:szCs w:val="24"/>
          <w:u w:val="single"/>
          <w:lang w:eastAsia="el-GR"/>
        </w:rPr>
        <w:t>Λ</w:t>
      </w:r>
      <w:r w:rsidRPr="00F472B9">
        <w:rPr>
          <w:rFonts w:ascii="Times New Roman" w:eastAsia="Times New Roman" w:hAnsi="Times New Roman" w:cs="Times New Roman"/>
          <w:b/>
          <w:sz w:val="24"/>
          <w:szCs w:val="24"/>
          <w:u w:val="single"/>
          <w:lang w:eastAsia="el-GR"/>
        </w:rPr>
        <w:t>ΗΤΙ</w:t>
      </w:r>
      <w:r w:rsidRPr="00EA23DC">
        <w:rPr>
          <w:rFonts w:ascii="Times New Roman" w:eastAsia="Times New Roman" w:hAnsi="Times New Roman" w:cs="Times New Roman"/>
          <w:b/>
          <w:sz w:val="24"/>
          <w:szCs w:val="24"/>
          <w:lang w:eastAsia="el-GR"/>
        </w:rPr>
        <w:t xml:space="preserve"> στον Άρειο Πάγο προς εξέταση κατά πλήρη και </w:t>
      </w:r>
      <w:r w:rsidR="00AA57BA" w:rsidRPr="00EA23DC">
        <w:rPr>
          <w:rFonts w:ascii="Times New Roman" w:eastAsia="Times New Roman" w:hAnsi="Times New Roman" w:cs="Times New Roman"/>
          <w:b/>
          <w:sz w:val="24"/>
          <w:szCs w:val="24"/>
          <w:lang w:eastAsia="el-GR"/>
        </w:rPr>
        <w:t xml:space="preserve">αποκλειστική αρμοδιότητα αυτού (και ο Άρειος Πάγος να συνομολογήσει </w:t>
      </w:r>
      <w:proofErr w:type="spellStart"/>
      <w:r w:rsidR="00AA57BA" w:rsidRPr="00EA23DC">
        <w:rPr>
          <w:rFonts w:ascii="Times New Roman" w:eastAsia="Times New Roman" w:hAnsi="Times New Roman" w:cs="Times New Roman"/>
          <w:b/>
          <w:sz w:val="24"/>
          <w:szCs w:val="24"/>
          <w:lang w:eastAsia="el-GR"/>
        </w:rPr>
        <w:t>επ΄αυτής</w:t>
      </w:r>
      <w:proofErr w:type="spellEnd"/>
      <w:r w:rsidR="00AA57BA" w:rsidRPr="00EA23DC">
        <w:rPr>
          <w:rFonts w:ascii="Times New Roman" w:eastAsia="Times New Roman" w:hAnsi="Times New Roman" w:cs="Times New Roman"/>
          <w:b/>
          <w:sz w:val="24"/>
          <w:szCs w:val="24"/>
          <w:lang w:eastAsia="el-GR"/>
        </w:rPr>
        <w:t xml:space="preserve"> της </w:t>
      </w:r>
      <w:r w:rsidR="00657A65" w:rsidRPr="00EA23DC">
        <w:rPr>
          <w:rFonts w:ascii="Times New Roman" w:eastAsia="Times New Roman" w:hAnsi="Times New Roman" w:cs="Times New Roman"/>
          <w:b/>
          <w:sz w:val="24"/>
          <w:szCs w:val="24"/>
          <w:lang w:eastAsia="el-GR"/>
        </w:rPr>
        <w:t>υποχρέωσής του</w:t>
      </w:r>
      <w:r w:rsidRPr="00EA23DC">
        <w:rPr>
          <w:rFonts w:ascii="Times New Roman" w:eastAsia="Times New Roman" w:hAnsi="Times New Roman" w:cs="Times New Roman"/>
          <w:b/>
          <w:sz w:val="24"/>
          <w:szCs w:val="24"/>
          <w:lang w:eastAsia="el-GR"/>
        </w:rPr>
        <w:t xml:space="preserve">), όλες τις </w:t>
      </w:r>
      <w:proofErr w:type="spellStart"/>
      <w:r w:rsidRPr="00EA23DC">
        <w:rPr>
          <w:rFonts w:ascii="Times New Roman" w:eastAsia="Times New Roman" w:hAnsi="Times New Roman" w:cs="Times New Roman"/>
          <w:b/>
          <w:sz w:val="24"/>
          <w:szCs w:val="24"/>
          <w:lang w:eastAsia="el-GR"/>
        </w:rPr>
        <w:t>κατ΄άρθρο</w:t>
      </w:r>
      <w:proofErr w:type="spellEnd"/>
      <w:r w:rsidRPr="00EA23DC">
        <w:rPr>
          <w:rFonts w:ascii="Times New Roman" w:eastAsia="Times New Roman" w:hAnsi="Times New Roman" w:cs="Times New Roman"/>
          <w:b/>
          <w:sz w:val="24"/>
          <w:szCs w:val="24"/>
          <w:lang w:eastAsia="el-GR"/>
        </w:rPr>
        <w:t xml:space="preserve"> 86Σ δικογραφίες που αφορούν την εσχάτη </w:t>
      </w:r>
      <w:proofErr w:type="spellStart"/>
      <w:r w:rsidR="00391314" w:rsidRPr="00EA23DC">
        <w:rPr>
          <w:rFonts w:ascii="Times New Roman" w:eastAsia="Times New Roman" w:hAnsi="Times New Roman" w:cs="Times New Roman"/>
          <w:b/>
          <w:sz w:val="24"/>
          <w:szCs w:val="24"/>
          <w:lang w:eastAsia="el-GR"/>
        </w:rPr>
        <w:t>μνημονιακή</w:t>
      </w:r>
      <w:proofErr w:type="spellEnd"/>
      <w:r w:rsidR="00391314" w:rsidRPr="00EA23DC">
        <w:rPr>
          <w:rFonts w:ascii="Times New Roman" w:eastAsia="Times New Roman" w:hAnsi="Times New Roman" w:cs="Times New Roman"/>
          <w:b/>
          <w:sz w:val="24"/>
          <w:szCs w:val="24"/>
          <w:lang w:eastAsia="el-GR"/>
        </w:rPr>
        <w:t xml:space="preserve"> </w:t>
      </w:r>
      <w:r w:rsidRPr="00EA23DC">
        <w:rPr>
          <w:rFonts w:ascii="Times New Roman" w:eastAsia="Times New Roman" w:hAnsi="Times New Roman" w:cs="Times New Roman"/>
          <w:b/>
          <w:sz w:val="24"/>
          <w:szCs w:val="24"/>
          <w:lang w:eastAsia="el-GR"/>
        </w:rPr>
        <w:t xml:space="preserve">προδοσία καθώς και όλες τις δικογραφίες που σχετίζονται με αυτές της εσχάτης προδοσίας (μηνύσεις κατά της </w:t>
      </w:r>
      <w:proofErr w:type="spellStart"/>
      <w:r w:rsidRPr="00EA23DC">
        <w:rPr>
          <w:rFonts w:ascii="Times New Roman" w:eastAsia="Times New Roman" w:hAnsi="Times New Roman" w:cs="Times New Roman"/>
          <w:b/>
          <w:sz w:val="24"/>
          <w:szCs w:val="24"/>
          <w:lang w:eastAsia="el-GR"/>
        </w:rPr>
        <w:t>τρόϊκας</w:t>
      </w:r>
      <w:proofErr w:type="spellEnd"/>
      <w:r w:rsidRPr="00EA23DC">
        <w:rPr>
          <w:rFonts w:ascii="Times New Roman" w:eastAsia="Times New Roman" w:hAnsi="Times New Roman" w:cs="Times New Roman"/>
          <w:b/>
          <w:sz w:val="24"/>
          <w:szCs w:val="24"/>
          <w:lang w:eastAsia="el-GR"/>
        </w:rPr>
        <w:t xml:space="preserve">, λίστα </w:t>
      </w:r>
      <w:proofErr w:type="spellStart"/>
      <w:r w:rsidRPr="00EA23DC">
        <w:rPr>
          <w:rFonts w:ascii="Times New Roman" w:eastAsia="Times New Roman" w:hAnsi="Times New Roman" w:cs="Times New Roman"/>
          <w:b/>
          <w:sz w:val="24"/>
          <w:szCs w:val="24"/>
          <w:lang w:eastAsia="el-GR"/>
        </w:rPr>
        <w:t>Λαγκάρντ</w:t>
      </w:r>
      <w:proofErr w:type="spellEnd"/>
      <w:r w:rsidRPr="00EA23DC">
        <w:rPr>
          <w:rFonts w:ascii="Times New Roman" w:eastAsia="Times New Roman" w:hAnsi="Times New Roman" w:cs="Times New Roman"/>
          <w:b/>
          <w:sz w:val="24"/>
          <w:szCs w:val="24"/>
          <w:lang w:eastAsia="el-GR"/>
        </w:rPr>
        <w:t>, Υπόθεση Ρουμελιώτη, κλπ).</w:t>
      </w:r>
      <w:r w:rsidR="00AF081E" w:rsidRPr="00AF081E">
        <w:rPr>
          <w:rFonts w:ascii="Times New Roman" w:eastAsia="Times New Roman" w:hAnsi="Times New Roman" w:cs="Times New Roman"/>
          <w:b/>
          <w:sz w:val="24"/>
          <w:szCs w:val="24"/>
          <w:lang w:eastAsia="el-GR"/>
        </w:rPr>
        <w:t xml:space="preserve"> </w:t>
      </w:r>
      <w:r w:rsidR="00821B4C">
        <w:rPr>
          <w:rFonts w:ascii="Times New Roman" w:eastAsia="Times New Roman" w:hAnsi="Times New Roman" w:cs="Times New Roman"/>
          <w:b/>
          <w:sz w:val="24"/>
          <w:szCs w:val="24"/>
          <w:lang w:eastAsia="el-GR"/>
        </w:rPr>
        <w:t xml:space="preserve">Ο συσχετισμός αφορά </w:t>
      </w:r>
      <w:r w:rsidR="00F249C7">
        <w:rPr>
          <w:rFonts w:ascii="Times New Roman" w:eastAsia="Times New Roman" w:hAnsi="Times New Roman" w:cs="Times New Roman"/>
          <w:b/>
          <w:sz w:val="24"/>
          <w:szCs w:val="24"/>
          <w:lang w:eastAsia="el-GR"/>
        </w:rPr>
        <w:t>και</w:t>
      </w:r>
      <w:r w:rsidR="00821B4C">
        <w:rPr>
          <w:rFonts w:ascii="Times New Roman" w:eastAsia="Times New Roman" w:hAnsi="Times New Roman" w:cs="Times New Roman"/>
          <w:b/>
          <w:sz w:val="24"/>
          <w:szCs w:val="24"/>
          <w:lang w:eastAsia="el-GR"/>
        </w:rPr>
        <w:t xml:space="preserve"> </w:t>
      </w:r>
      <w:r w:rsidR="00F249C7">
        <w:rPr>
          <w:rFonts w:ascii="Times New Roman" w:eastAsia="Times New Roman" w:hAnsi="Times New Roman" w:cs="Times New Roman"/>
          <w:b/>
          <w:sz w:val="24"/>
          <w:szCs w:val="24"/>
          <w:lang w:eastAsia="el-GR"/>
        </w:rPr>
        <w:t>ό</w:t>
      </w:r>
      <w:r w:rsidR="00821B4C">
        <w:rPr>
          <w:rFonts w:ascii="Times New Roman" w:eastAsia="Times New Roman" w:hAnsi="Times New Roman" w:cs="Times New Roman"/>
          <w:b/>
          <w:sz w:val="24"/>
          <w:szCs w:val="24"/>
          <w:lang w:eastAsia="el-GR"/>
        </w:rPr>
        <w:t xml:space="preserve">που </w:t>
      </w:r>
      <w:r w:rsidR="00F249C7">
        <w:rPr>
          <w:rFonts w:ascii="Times New Roman" w:eastAsia="Times New Roman" w:hAnsi="Times New Roman" w:cs="Times New Roman"/>
          <w:b/>
          <w:sz w:val="24"/>
          <w:szCs w:val="24"/>
          <w:lang w:eastAsia="el-GR"/>
        </w:rPr>
        <w:t xml:space="preserve">τυχόν </w:t>
      </w:r>
      <w:r w:rsidR="00821B4C">
        <w:rPr>
          <w:rFonts w:ascii="Times New Roman" w:eastAsia="Times New Roman" w:hAnsi="Times New Roman" w:cs="Times New Roman"/>
          <w:b/>
          <w:sz w:val="24"/>
          <w:szCs w:val="24"/>
          <w:lang w:eastAsia="el-GR"/>
        </w:rPr>
        <w:t xml:space="preserve">οι δανειστές «έχουν στο χέρι» </w:t>
      </w:r>
      <w:proofErr w:type="spellStart"/>
      <w:r w:rsidR="00821B4C">
        <w:rPr>
          <w:rFonts w:ascii="Times New Roman" w:eastAsia="Times New Roman" w:hAnsi="Times New Roman" w:cs="Times New Roman"/>
          <w:b/>
          <w:sz w:val="24"/>
          <w:szCs w:val="24"/>
          <w:lang w:eastAsia="el-GR"/>
        </w:rPr>
        <w:t>κυβερνήσαντες</w:t>
      </w:r>
      <w:proofErr w:type="spellEnd"/>
      <w:r w:rsidR="00821B4C">
        <w:rPr>
          <w:rFonts w:ascii="Times New Roman" w:eastAsia="Times New Roman" w:hAnsi="Times New Roman" w:cs="Times New Roman"/>
          <w:b/>
          <w:sz w:val="24"/>
          <w:szCs w:val="24"/>
          <w:lang w:eastAsia="el-GR"/>
        </w:rPr>
        <w:t xml:space="preserve"> βάσει στοιχείων.</w:t>
      </w:r>
    </w:p>
    <w:p w:rsidR="00D12A83" w:rsidRPr="00EA23DC" w:rsidRDefault="007B02BD" w:rsidP="00E65950">
      <w:pPr>
        <w:spacing w:after="0" w:line="240" w:lineRule="auto"/>
        <w:jc w:val="both"/>
        <w:rPr>
          <w:rFonts w:ascii="Times New Roman" w:eastAsia="Times New Roman" w:hAnsi="Times New Roman" w:cs="Times New Roman"/>
          <w:b/>
          <w:sz w:val="24"/>
          <w:szCs w:val="24"/>
          <w:lang w:eastAsia="el-GR"/>
        </w:rPr>
      </w:pPr>
      <w:r w:rsidRPr="00EA23DC">
        <w:rPr>
          <w:rFonts w:ascii="Times New Roman" w:eastAsia="Times New Roman" w:hAnsi="Times New Roman" w:cs="Times New Roman"/>
          <w:b/>
          <w:sz w:val="24"/>
          <w:szCs w:val="24"/>
          <w:lang w:eastAsia="el-GR"/>
        </w:rPr>
        <w:t>Αυτή η πράξη, θα σηματοδοτήσει την αποφασιστικότητα της νέας Βουλής που προέκυψε από τις εκλογές της 25</w:t>
      </w:r>
      <w:r w:rsidRPr="00EA23DC">
        <w:rPr>
          <w:rFonts w:ascii="Times New Roman" w:eastAsia="Times New Roman" w:hAnsi="Times New Roman" w:cs="Times New Roman"/>
          <w:b/>
          <w:sz w:val="24"/>
          <w:szCs w:val="24"/>
          <w:vertAlign w:val="superscript"/>
          <w:lang w:eastAsia="el-GR"/>
        </w:rPr>
        <w:t>ης</w:t>
      </w:r>
      <w:r w:rsidRPr="00EA23DC">
        <w:rPr>
          <w:rFonts w:ascii="Times New Roman" w:eastAsia="Times New Roman" w:hAnsi="Times New Roman" w:cs="Times New Roman"/>
          <w:b/>
          <w:sz w:val="24"/>
          <w:szCs w:val="24"/>
          <w:lang w:eastAsia="el-GR"/>
        </w:rPr>
        <w:t xml:space="preserve"> Ιανουαρίου 2015 για την ανεξάρτητη</w:t>
      </w:r>
      <w:r w:rsidR="00D12A83" w:rsidRPr="00EA23DC">
        <w:rPr>
          <w:rFonts w:ascii="Times New Roman" w:eastAsia="Times New Roman" w:hAnsi="Times New Roman" w:cs="Times New Roman"/>
          <w:b/>
          <w:sz w:val="24"/>
          <w:szCs w:val="24"/>
          <w:lang w:eastAsia="el-GR"/>
        </w:rPr>
        <w:t xml:space="preserve"> </w:t>
      </w:r>
      <w:r w:rsidR="00D12A83" w:rsidRPr="00A75241">
        <w:rPr>
          <w:rFonts w:ascii="Times New Roman" w:eastAsia="Times New Roman" w:hAnsi="Times New Roman" w:cs="Times New Roman"/>
          <w:b/>
          <w:sz w:val="24"/>
          <w:szCs w:val="24"/>
          <w:lang w:eastAsia="el-GR"/>
        </w:rPr>
        <w:t>και ακριβοδίκαιη</w:t>
      </w:r>
      <w:r w:rsidRPr="00EA23DC">
        <w:rPr>
          <w:rFonts w:ascii="Times New Roman" w:eastAsia="Times New Roman" w:hAnsi="Times New Roman" w:cs="Times New Roman"/>
          <w:b/>
          <w:sz w:val="24"/>
          <w:szCs w:val="24"/>
          <w:lang w:eastAsia="el-GR"/>
        </w:rPr>
        <w:t xml:space="preserve"> λειτουργία της πολύπαθους Ελληνικής Δικαιοσύνης (όπου </w:t>
      </w:r>
      <w:r w:rsidRPr="00EA23DC">
        <w:rPr>
          <w:rFonts w:ascii="Times New Roman" w:eastAsia="Times New Roman" w:hAnsi="Times New Roman" w:cs="Times New Roman"/>
          <w:b/>
          <w:sz w:val="24"/>
          <w:szCs w:val="24"/>
          <w:u w:val="single"/>
          <w:lang w:eastAsia="el-GR"/>
        </w:rPr>
        <w:t>επικρατούν</w:t>
      </w:r>
      <w:r w:rsidRPr="00EA23DC">
        <w:rPr>
          <w:rFonts w:ascii="Times New Roman" w:eastAsia="Times New Roman" w:hAnsi="Times New Roman" w:cs="Times New Roman"/>
          <w:b/>
          <w:sz w:val="24"/>
          <w:szCs w:val="24"/>
          <w:lang w:eastAsia="el-GR"/>
        </w:rPr>
        <w:t xml:space="preserve"> </w:t>
      </w:r>
      <w:r w:rsidR="00E91DE9" w:rsidRPr="00EA23DC">
        <w:rPr>
          <w:rFonts w:ascii="Times New Roman" w:eastAsia="Times New Roman" w:hAnsi="Times New Roman" w:cs="Times New Roman"/>
          <w:b/>
          <w:sz w:val="24"/>
          <w:szCs w:val="24"/>
          <w:lang w:eastAsia="el-GR"/>
        </w:rPr>
        <w:t>αποδεδειγμένες</w:t>
      </w:r>
      <w:r w:rsidR="00642D73" w:rsidRPr="00EA23DC">
        <w:rPr>
          <w:rFonts w:ascii="Times New Roman" w:eastAsia="Times New Roman" w:hAnsi="Times New Roman" w:cs="Times New Roman"/>
          <w:b/>
          <w:sz w:val="24"/>
          <w:szCs w:val="24"/>
          <w:lang w:eastAsia="el-GR"/>
        </w:rPr>
        <w:t xml:space="preserve"> </w:t>
      </w:r>
      <w:r w:rsidR="00E91DE9" w:rsidRPr="00EA23DC">
        <w:rPr>
          <w:rFonts w:ascii="Times New Roman" w:eastAsia="Times New Roman" w:hAnsi="Times New Roman" w:cs="Times New Roman"/>
          <w:b/>
          <w:sz w:val="24"/>
          <w:szCs w:val="24"/>
          <w:lang w:eastAsia="el-GR"/>
        </w:rPr>
        <w:t xml:space="preserve">και πλειστάκις καταγγελμένες </w:t>
      </w:r>
      <w:r w:rsidRPr="00EA23DC">
        <w:rPr>
          <w:rFonts w:ascii="Times New Roman" w:eastAsia="Times New Roman" w:hAnsi="Times New Roman" w:cs="Times New Roman"/>
          <w:b/>
          <w:sz w:val="24"/>
          <w:szCs w:val="24"/>
          <w:lang w:eastAsia="el-GR"/>
        </w:rPr>
        <w:t>ιδεολογικ</w:t>
      </w:r>
      <w:r w:rsidR="00946F8A" w:rsidRPr="00EA23DC">
        <w:rPr>
          <w:rFonts w:ascii="Times New Roman" w:eastAsia="Times New Roman" w:hAnsi="Times New Roman" w:cs="Times New Roman"/>
          <w:b/>
          <w:sz w:val="24"/>
          <w:szCs w:val="24"/>
          <w:lang w:eastAsia="el-GR"/>
        </w:rPr>
        <w:t xml:space="preserve">ού ή άλλου </w:t>
      </w:r>
      <w:r w:rsidR="005E53CD">
        <w:rPr>
          <w:rFonts w:ascii="Times New Roman" w:eastAsia="Times New Roman" w:hAnsi="Times New Roman" w:cs="Times New Roman"/>
          <w:b/>
          <w:sz w:val="24"/>
          <w:szCs w:val="24"/>
          <w:lang w:eastAsia="el-GR"/>
        </w:rPr>
        <w:t xml:space="preserve">ποινικού </w:t>
      </w:r>
      <w:r w:rsidR="00946F8A" w:rsidRPr="00EA23DC">
        <w:rPr>
          <w:rFonts w:ascii="Times New Roman" w:eastAsia="Times New Roman" w:hAnsi="Times New Roman" w:cs="Times New Roman"/>
          <w:b/>
          <w:sz w:val="24"/>
          <w:szCs w:val="24"/>
          <w:lang w:eastAsia="el-GR"/>
        </w:rPr>
        <w:t xml:space="preserve">χαρακτήρα </w:t>
      </w:r>
      <w:r w:rsidR="00946F8A" w:rsidRPr="00BF7786">
        <w:rPr>
          <w:rFonts w:ascii="Times New Roman" w:eastAsia="Times New Roman" w:hAnsi="Times New Roman" w:cs="Times New Roman"/>
          <w:b/>
          <w:sz w:val="24"/>
          <w:szCs w:val="24"/>
          <w:u w:val="single"/>
          <w:lang w:eastAsia="el-GR"/>
        </w:rPr>
        <w:t>ασυμβατότητες</w:t>
      </w:r>
      <w:r w:rsidR="00976D36" w:rsidRPr="00976D36">
        <w:rPr>
          <w:rFonts w:ascii="Times New Roman" w:eastAsia="Times New Roman" w:hAnsi="Times New Roman" w:cs="Times New Roman"/>
          <w:b/>
          <w:sz w:val="24"/>
          <w:szCs w:val="24"/>
          <w:u w:val="single"/>
          <w:lang w:eastAsia="el-GR"/>
        </w:rPr>
        <w:t>,</w:t>
      </w:r>
      <w:r w:rsidR="00976D36" w:rsidRPr="00976D36">
        <w:rPr>
          <w:rFonts w:ascii="Times New Roman" w:eastAsia="Times New Roman" w:hAnsi="Times New Roman" w:cs="Times New Roman"/>
          <w:b/>
          <w:sz w:val="24"/>
          <w:szCs w:val="24"/>
          <w:lang w:eastAsia="el-GR"/>
        </w:rPr>
        <w:t xml:space="preserve"> </w:t>
      </w:r>
      <w:r w:rsidR="002E73A9">
        <w:rPr>
          <w:rFonts w:ascii="Times New Roman" w:eastAsia="Times New Roman" w:hAnsi="Times New Roman" w:cs="Times New Roman"/>
          <w:b/>
          <w:sz w:val="24"/>
          <w:szCs w:val="24"/>
          <w:lang w:eastAsia="el-GR"/>
        </w:rPr>
        <w:t>οι οποίες σας έχουν διαβιβασθεί με τα σχετικά αποδεικτικά στοιχεία</w:t>
      </w:r>
      <w:r w:rsidRPr="00EA23DC">
        <w:rPr>
          <w:rFonts w:ascii="Times New Roman" w:eastAsia="Times New Roman" w:hAnsi="Times New Roman" w:cs="Times New Roman"/>
          <w:b/>
          <w:sz w:val="24"/>
          <w:szCs w:val="24"/>
          <w:lang w:eastAsia="el-GR"/>
        </w:rPr>
        <w:t>)</w:t>
      </w:r>
      <w:r w:rsidR="00D12A83" w:rsidRPr="00EA23DC">
        <w:rPr>
          <w:rFonts w:ascii="Times New Roman" w:eastAsia="Times New Roman" w:hAnsi="Times New Roman" w:cs="Times New Roman"/>
          <w:b/>
          <w:sz w:val="24"/>
          <w:szCs w:val="24"/>
          <w:lang w:eastAsia="el-GR"/>
        </w:rPr>
        <w:t>.</w:t>
      </w:r>
    </w:p>
    <w:p w:rsidR="007B02BD" w:rsidRPr="004C1F7F" w:rsidRDefault="00D12A83" w:rsidP="00E65950">
      <w:pPr>
        <w:spacing w:after="0" w:line="240" w:lineRule="auto"/>
        <w:jc w:val="both"/>
        <w:rPr>
          <w:rFonts w:ascii="Times New Roman" w:eastAsia="Times New Roman" w:hAnsi="Times New Roman" w:cs="Times New Roman"/>
          <w:sz w:val="24"/>
          <w:szCs w:val="24"/>
          <w:lang w:eastAsia="el-GR"/>
        </w:rPr>
      </w:pPr>
      <w:r w:rsidRPr="00EA23DC">
        <w:rPr>
          <w:rFonts w:ascii="Times New Roman" w:eastAsia="Times New Roman" w:hAnsi="Times New Roman" w:cs="Times New Roman"/>
          <w:b/>
          <w:sz w:val="24"/>
          <w:szCs w:val="24"/>
          <w:lang w:eastAsia="el-GR"/>
        </w:rPr>
        <w:t xml:space="preserve">Αυτή η πράξη, θα σηματοδοτήσει τη θέληση </w:t>
      </w:r>
      <w:r w:rsidR="0082012A" w:rsidRPr="00EA23DC">
        <w:rPr>
          <w:rFonts w:ascii="Times New Roman" w:eastAsia="Times New Roman" w:hAnsi="Times New Roman" w:cs="Times New Roman"/>
          <w:b/>
          <w:sz w:val="24"/>
          <w:szCs w:val="24"/>
          <w:lang w:eastAsia="el-GR"/>
        </w:rPr>
        <w:t xml:space="preserve">(ή όχι) </w:t>
      </w:r>
      <w:r w:rsidRPr="00EA23DC">
        <w:rPr>
          <w:rFonts w:ascii="Times New Roman" w:eastAsia="Times New Roman" w:hAnsi="Times New Roman" w:cs="Times New Roman"/>
          <w:b/>
          <w:sz w:val="24"/>
          <w:szCs w:val="24"/>
          <w:lang w:eastAsia="el-GR"/>
        </w:rPr>
        <w:t>αυτής της Βουλής, να εναρμονισθεί με</w:t>
      </w:r>
      <w:r w:rsidR="00763FB3" w:rsidRPr="00EA23DC">
        <w:rPr>
          <w:rFonts w:ascii="Times New Roman" w:eastAsia="Times New Roman" w:hAnsi="Times New Roman" w:cs="Times New Roman"/>
          <w:b/>
          <w:sz w:val="24"/>
          <w:szCs w:val="24"/>
          <w:lang w:eastAsia="el-GR"/>
        </w:rPr>
        <w:t xml:space="preserve"> </w:t>
      </w:r>
      <w:r w:rsidR="0082012A" w:rsidRPr="00EA23DC">
        <w:rPr>
          <w:rFonts w:ascii="Times New Roman" w:eastAsia="Times New Roman" w:hAnsi="Times New Roman" w:cs="Times New Roman"/>
          <w:b/>
          <w:sz w:val="24"/>
          <w:szCs w:val="24"/>
          <w:lang w:eastAsia="el-GR"/>
        </w:rPr>
        <w:t xml:space="preserve">όλους τους </w:t>
      </w:r>
      <w:proofErr w:type="spellStart"/>
      <w:r w:rsidR="0082012A" w:rsidRPr="00EA23DC">
        <w:rPr>
          <w:rFonts w:ascii="Times New Roman" w:eastAsia="Times New Roman" w:hAnsi="Times New Roman" w:cs="Times New Roman"/>
          <w:b/>
          <w:sz w:val="24"/>
          <w:szCs w:val="24"/>
          <w:lang w:eastAsia="el-GR"/>
        </w:rPr>
        <w:t>δικαιϊκούς</w:t>
      </w:r>
      <w:proofErr w:type="spellEnd"/>
      <w:r w:rsidR="0082012A" w:rsidRPr="00EA23DC">
        <w:rPr>
          <w:rFonts w:ascii="Times New Roman" w:eastAsia="Times New Roman" w:hAnsi="Times New Roman" w:cs="Times New Roman"/>
          <w:b/>
          <w:sz w:val="24"/>
          <w:szCs w:val="24"/>
          <w:lang w:eastAsia="el-GR"/>
        </w:rPr>
        <w:t xml:space="preserve"> και δικονομικούς κανόνες με </w:t>
      </w:r>
      <w:r w:rsidR="00763FB3" w:rsidRPr="00EA23DC">
        <w:rPr>
          <w:rFonts w:ascii="Times New Roman" w:eastAsia="Times New Roman" w:hAnsi="Times New Roman" w:cs="Times New Roman"/>
          <w:b/>
          <w:sz w:val="24"/>
          <w:szCs w:val="24"/>
          <w:lang w:eastAsia="el-GR"/>
        </w:rPr>
        <w:t>την</w:t>
      </w:r>
      <w:r w:rsidR="00763FB3" w:rsidRPr="00EA23DC">
        <w:rPr>
          <w:rFonts w:ascii="Times New Roman" w:hAnsi="Times New Roman" w:cs="Times New Roman"/>
          <w:i/>
          <w:sz w:val="24"/>
          <w:szCs w:val="24"/>
        </w:rPr>
        <w:t xml:space="preserve"> </w:t>
      </w:r>
      <w:r w:rsidR="00763FB3" w:rsidRPr="00EA23DC">
        <w:rPr>
          <w:rFonts w:ascii="Times New Roman" w:hAnsi="Times New Roman" w:cs="Times New Roman"/>
          <w:b/>
          <w:sz w:val="24"/>
          <w:szCs w:val="24"/>
        </w:rPr>
        <w:t>Έκθεση του Συμβουλίου Ανθρωπίνων Δικαιωμάτων του ΟΗΕ που δημοσιεύτηκε στην ιστοσελίδα του ΟΗΕ</w:t>
      </w:r>
      <w:r w:rsidR="00304BB4">
        <w:rPr>
          <w:rFonts w:ascii="Times New Roman" w:hAnsi="Times New Roman" w:cs="Times New Roman"/>
          <w:b/>
          <w:sz w:val="24"/>
          <w:szCs w:val="24"/>
        </w:rPr>
        <w:t xml:space="preserve"> (</w:t>
      </w:r>
      <w:r w:rsidR="00304BB4">
        <w:rPr>
          <w:rFonts w:ascii="Times New Roman" w:hAnsi="Times New Roman" w:cs="Times New Roman"/>
          <w:b/>
          <w:sz w:val="24"/>
          <w:szCs w:val="24"/>
          <w:lang w:val="en-US"/>
        </w:rPr>
        <w:t>U</w:t>
      </w:r>
      <w:r w:rsidR="00D43FC3">
        <w:rPr>
          <w:rFonts w:ascii="Times New Roman" w:hAnsi="Times New Roman" w:cs="Times New Roman"/>
          <w:b/>
          <w:sz w:val="24"/>
          <w:szCs w:val="24"/>
          <w:lang w:val="en-US"/>
        </w:rPr>
        <w:t>nited</w:t>
      </w:r>
      <w:r w:rsidR="00D43FC3" w:rsidRPr="00D43FC3">
        <w:rPr>
          <w:rFonts w:ascii="Times New Roman" w:hAnsi="Times New Roman" w:cs="Times New Roman"/>
          <w:b/>
          <w:sz w:val="24"/>
          <w:szCs w:val="24"/>
        </w:rPr>
        <w:t xml:space="preserve"> </w:t>
      </w:r>
      <w:r w:rsidR="00304BB4">
        <w:rPr>
          <w:rFonts w:ascii="Times New Roman" w:hAnsi="Times New Roman" w:cs="Times New Roman"/>
          <w:b/>
          <w:sz w:val="24"/>
          <w:szCs w:val="24"/>
          <w:lang w:val="en-US"/>
        </w:rPr>
        <w:t>N</w:t>
      </w:r>
      <w:r w:rsidR="00D43FC3">
        <w:rPr>
          <w:rFonts w:ascii="Times New Roman" w:hAnsi="Times New Roman" w:cs="Times New Roman"/>
          <w:b/>
          <w:sz w:val="24"/>
          <w:szCs w:val="24"/>
          <w:lang w:val="en-US"/>
        </w:rPr>
        <w:t>ations</w:t>
      </w:r>
      <w:r w:rsidR="00DB525E" w:rsidRPr="00DB525E">
        <w:rPr>
          <w:rFonts w:ascii="Times New Roman" w:hAnsi="Times New Roman" w:cs="Times New Roman"/>
          <w:b/>
          <w:sz w:val="24"/>
          <w:szCs w:val="24"/>
        </w:rPr>
        <w:t xml:space="preserve"> </w:t>
      </w:r>
      <w:r w:rsidR="00DB525E" w:rsidRPr="00D43FC3">
        <w:rPr>
          <w:rFonts w:ascii="Times New Roman" w:hAnsi="Times New Roman" w:cs="Times New Roman"/>
          <w:b/>
          <w:sz w:val="28"/>
          <w:szCs w:val="28"/>
          <w:lang w:val="en-US"/>
        </w:rPr>
        <w:t>A</w:t>
      </w:r>
      <w:r w:rsidR="00DB525E" w:rsidRPr="00D43FC3">
        <w:rPr>
          <w:rFonts w:ascii="Times New Roman" w:hAnsi="Times New Roman" w:cs="Times New Roman"/>
          <w:b/>
          <w:sz w:val="28"/>
          <w:szCs w:val="28"/>
        </w:rPr>
        <w:t>/</w:t>
      </w:r>
      <w:r w:rsidR="00DB525E">
        <w:rPr>
          <w:rFonts w:ascii="Times New Roman" w:hAnsi="Times New Roman" w:cs="Times New Roman"/>
          <w:b/>
          <w:sz w:val="24"/>
          <w:szCs w:val="24"/>
          <w:lang w:val="en-US"/>
        </w:rPr>
        <w:t>HRC</w:t>
      </w:r>
      <w:r w:rsidR="00DB525E" w:rsidRPr="00D43FC3">
        <w:rPr>
          <w:rFonts w:ascii="Times New Roman" w:hAnsi="Times New Roman" w:cs="Times New Roman"/>
          <w:b/>
          <w:sz w:val="24"/>
          <w:szCs w:val="24"/>
        </w:rPr>
        <w:t>/25/50/</w:t>
      </w:r>
      <w:r w:rsidR="00DB525E">
        <w:rPr>
          <w:rFonts w:ascii="Times New Roman" w:hAnsi="Times New Roman" w:cs="Times New Roman"/>
          <w:b/>
          <w:sz w:val="24"/>
          <w:szCs w:val="24"/>
          <w:lang w:val="en-US"/>
        </w:rPr>
        <w:t>Add</w:t>
      </w:r>
      <w:r w:rsidR="00DB525E" w:rsidRPr="00D43FC3">
        <w:rPr>
          <w:rFonts w:ascii="Times New Roman" w:hAnsi="Times New Roman" w:cs="Times New Roman"/>
          <w:b/>
          <w:sz w:val="24"/>
          <w:szCs w:val="24"/>
        </w:rPr>
        <w:t>.1</w:t>
      </w:r>
      <w:r w:rsidR="00DB525E" w:rsidRPr="00DB525E">
        <w:rPr>
          <w:rFonts w:ascii="Times New Roman" w:hAnsi="Times New Roman" w:cs="Times New Roman"/>
          <w:b/>
          <w:sz w:val="24"/>
          <w:szCs w:val="24"/>
        </w:rPr>
        <w:t xml:space="preserve"> </w:t>
      </w:r>
      <w:r w:rsidR="00304BB4">
        <w:rPr>
          <w:rFonts w:ascii="Times New Roman" w:hAnsi="Times New Roman" w:cs="Times New Roman"/>
          <w:b/>
          <w:sz w:val="24"/>
          <w:szCs w:val="24"/>
          <w:lang w:val="en-US"/>
        </w:rPr>
        <w:t>General</w:t>
      </w:r>
      <w:r w:rsidR="00304BB4" w:rsidRPr="00304BB4">
        <w:rPr>
          <w:rFonts w:ascii="Times New Roman" w:hAnsi="Times New Roman" w:cs="Times New Roman"/>
          <w:b/>
          <w:sz w:val="24"/>
          <w:szCs w:val="24"/>
        </w:rPr>
        <w:t xml:space="preserve"> </w:t>
      </w:r>
      <w:r w:rsidR="00304BB4">
        <w:rPr>
          <w:rFonts w:ascii="Times New Roman" w:hAnsi="Times New Roman" w:cs="Times New Roman"/>
          <w:b/>
          <w:sz w:val="24"/>
          <w:szCs w:val="24"/>
          <w:lang w:val="en-US"/>
        </w:rPr>
        <w:t>Assembly</w:t>
      </w:r>
      <w:r w:rsidR="00D43FC3" w:rsidRPr="00D43FC3">
        <w:rPr>
          <w:rFonts w:ascii="Times New Roman" w:hAnsi="Times New Roman" w:cs="Times New Roman"/>
          <w:b/>
          <w:sz w:val="24"/>
          <w:szCs w:val="24"/>
        </w:rPr>
        <w:t xml:space="preserve"> </w:t>
      </w:r>
      <w:r w:rsidR="00304BB4">
        <w:rPr>
          <w:rFonts w:ascii="Times New Roman" w:hAnsi="Times New Roman" w:cs="Times New Roman"/>
          <w:b/>
          <w:sz w:val="24"/>
          <w:szCs w:val="24"/>
        </w:rPr>
        <w:t>27</w:t>
      </w:r>
      <w:r w:rsidR="00304BB4" w:rsidRPr="00304BB4">
        <w:rPr>
          <w:rFonts w:ascii="Times New Roman" w:hAnsi="Times New Roman" w:cs="Times New Roman"/>
          <w:b/>
          <w:sz w:val="24"/>
          <w:szCs w:val="24"/>
        </w:rPr>
        <w:t xml:space="preserve"> </w:t>
      </w:r>
      <w:r w:rsidR="00304BB4">
        <w:rPr>
          <w:rFonts w:ascii="Times New Roman" w:hAnsi="Times New Roman" w:cs="Times New Roman"/>
          <w:b/>
          <w:sz w:val="24"/>
          <w:szCs w:val="24"/>
          <w:lang w:val="en-US"/>
        </w:rPr>
        <w:t>March</w:t>
      </w:r>
      <w:r w:rsidR="00304BB4" w:rsidRPr="00304BB4">
        <w:rPr>
          <w:rFonts w:ascii="Times New Roman" w:hAnsi="Times New Roman" w:cs="Times New Roman"/>
          <w:b/>
          <w:sz w:val="24"/>
          <w:szCs w:val="24"/>
        </w:rPr>
        <w:t xml:space="preserve"> 2014)</w:t>
      </w:r>
      <w:r w:rsidR="0082012A" w:rsidRPr="00EA23DC">
        <w:rPr>
          <w:rFonts w:ascii="Times New Roman" w:hAnsi="Times New Roman" w:cs="Times New Roman"/>
          <w:b/>
          <w:sz w:val="24"/>
          <w:szCs w:val="24"/>
        </w:rPr>
        <w:t>,</w:t>
      </w:r>
      <w:r w:rsidR="00304BB4" w:rsidRPr="00304BB4">
        <w:rPr>
          <w:rFonts w:ascii="Times New Roman" w:hAnsi="Times New Roman" w:cs="Times New Roman"/>
          <w:b/>
          <w:sz w:val="24"/>
          <w:szCs w:val="24"/>
        </w:rPr>
        <w:t xml:space="preserve"> </w:t>
      </w:r>
      <w:r w:rsidR="00642D73" w:rsidRPr="00EA23DC">
        <w:rPr>
          <w:rFonts w:ascii="Times New Roman" w:hAnsi="Times New Roman" w:cs="Times New Roman"/>
          <w:b/>
          <w:sz w:val="24"/>
          <w:szCs w:val="24"/>
        </w:rPr>
        <w:t xml:space="preserve">η οποία </w:t>
      </w:r>
      <w:r w:rsidR="00763FB3" w:rsidRPr="00EA23DC">
        <w:rPr>
          <w:rFonts w:ascii="Times New Roman" w:hAnsi="Times New Roman" w:cs="Times New Roman"/>
          <w:b/>
          <w:sz w:val="24"/>
          <w:szCs w:val="24"/>
        </w:rPr>
        <w:t xml:space="preserve">διαπιστώνει καταπάτηση των ανθρωπίνων δικαιωμάτων στην </w:t>
      </w:r>
      <w:proofErr w:type="spellStart"/>
      <w:r w:rsidR="00763FB3" w:rsidRPr="00EA23DC">
        <w:rPr>
          <w:rFonts w:ascii="Times New Roman" w:hAnsi="Times New Roman" w:cs="Times New Roman"/>
          <w:b/>
          <w:sz w:val="24"/>
          <w:szCs w:val="24"/>
        </w:rPr>
        <w:t>μνημονιακή</w:t>
      </w:r>
      <w:proofErr w:type="spellEnd"/>
      <w:r w:rsidR="00763FB3" w:rsidRPr="00EA23DC">
        <w:rPr>
          <w:rFonts w:ascii="Times New Roman" w:hAnsi="Times New Roman" w:cs="Times New Roman"/>
          <w:b/>
          <w:sz w:val="24"/>
          <w:szCs w:val="24"/>
        </w:rPr>
        <w:t xml:space="preserve"> Ελλάδα και </w:t>
      </w:r>
      <w:r w:rsidR="00763FB3" w:rsidRPr="00EA23DC">
        <w:rPr>
          <w:rFonts w:ascii="Times New Roman" w:hAnsi="Times New Roman" w:cs="Times New Roman"/>
          <w:b/>
          <w:sz w:val="24"/>
          <w:szCs w:val="24"/>
          <w:u w:val="single"/>
        </w:rPr>
        <w:t>απαιτεί</w:t>
      </w:r>
      <w:r w:rsidR="00763FB3" w:rsidRPr="00EA23DC">
        <w:rPr>
          <w:rFonts w:ascii="Times New Roman" w:hAnsi="Times New Roman" w:cs="Times New Roman"/>
          <w:b/>
          <w:sz w:val="24"/>
          <w:szCs w:val="24"/>
        </w:rPr>
        <w:t xml:space="preserve">: </w:t>
      </w:r>
      <w:r w:rsidR="00763FB3" w:rsidRPr="00EA23DC">
        <w:rPr>
          <w:rStyle w:val="a3"/>
          <w:rFonts w:ascii="Times New Roman" w:hAnsi="Times New Roman" w:cs="Times New Roman"/>
          <w:bCs w:val="0"/>
          <w:sz w:val="24"/>
          <w:szCs w:val="24"/>
          <w:u w:val="single"/>
        </w:rPr>
        <w:t>Διεξαγωγή ενός ανεξάρτητου, διαφανή και συμμετοχικού λογιστικού ελέγχου του χρέους της, προκειμένου να προσδιορίσει την προέλευσή του, να εντοπιστούν και να λογοδοτήσουν εκείνοι που είναι υπεύθυνοι για το χρέος</w:t>
      </w:r>
      <w:r w:rsidR="0082012A" w:rsidRPr="00EA23DC">
        <w:rPr>
          <w:rFonts w:ascii="Times New Roman" w:eastAsia="Times New Roman" w:hAnsi="Times New Roman" w:cs="Times New Roman"/>
          <w:sz w:val="24"/>
          <w:szCs w:val="24"/>
          <w:lang w:eastAsia="el-GR"/>
        </w:rPr>
        <w:t>.</w:t>
      </w:r>
      <w:r w:rsidR="007F34B2">
        <w:rPr>
          <w:rFonts w:ascii="Times New Roman" w:eastAsia="Times New Roman" w:hAnsi="Times New Roman" w:cs="Times New Roman"/>
          <w:sz w:val="24"/>
          <w:szCs w:val="24"/>
          <w:lang w:eastAsia="el-GR"/>
        </w:rPr>
        <w:t>-</w:t>
      </w:r>
    </w:p>
    <w:p w:rsidR="00E65950" w:rsidRPr="00EA23DC" w:rsidRDefault="00E65950" w:rsidP="00EA23DC">
      <w:pPr>
        <w:spacing w:after="0" w:line="240" w:lineRule="auto"/>
        <w:jc w:val="both"/>
        <w:rPr>
          <w:rFonts w:ascii="Times New Roman" w:eastAsia="Times New Roman" w:hAnsi="Times New Roman" w:cs="Times New Roman"/>
          <w:b/>
          <w:bCs/>
          <w:sz w:val="24"/>
          <w:szCs w:val="24"/>
          <w:lang w:eastAsia="el-GR"/>
        </w:rPr>
      </w:pPr>
      <w:r w:rsidRPr="00EA23DC">
        <w:rPr>
          <w:rFonts w:ascii="Times New Roman" w:eastAsia="Times New Roman" w:hAnsi="Times New Roman" w:cs="Times New Roman"/>
          <w:b/>
          <w:sz w:val="24"/>
          <w:szCs w:val="24"/>
          <w:lang w:eastAsia="el-GR"/>
        </w:rPr>
        <w:t>(*)1.</w:t>
      </w:r>
      <w:r w:rsidRPr="00EA23DC">
        <w:rPr>
          <w:rFonts w:ascii="Times New Roman" w:eastAsia="Times New Roman" w:hAnsi="Times New Roman" w:cs="Times New Roman"/>
          <w:b/>
          <w:color w:val="000000"/>
          <w:sz w:val="24"/>
          <w:szCs w:val="24"/>
          <w:lang w:eastAsia="el-GR"/>
        </w:rPr>
        <w:t xml:space="preserve">Η ΠΟΙΝΙΚΗ ΕΥΘΥΝΗ ΤΩΝ ΥΠΟΥΡΓΩΝ ΚΑΤΑ ΤΗΝ ΑΣΚΗΣΗ ΤΩΝ ΚΑΘΗΚΟΝΤΩΝ </w:t>
      </w:r>
      <w:r w:rsidR="00EA23DC">
        <w:rPr>
          <w:rFonts w:ascii="Times New Roman" w:eastAsia="Times New Roman" w:hAnsi="Times New Roman" w:cs="Times New Roman"/>
          <w:b/>
          <w:color w:val="000000"/>
          <w:sz w:val="24"/>
          <w:szCs w:val="24"/>
          <w:lang w:eastAsia="el-GR"/>
        </w:rPr>
        <w:t xml:space="preserve">ΤΟΥΣ </w:t>
      </w:r>
      <w:r w:rsidRPr="00EA23DC">
        <w:rPr>
          <w:rFonts w:ascii="Times New Roman" w:eastAsia="Times New Roman" w:hAnsi="Times New Roman" w:cs="Times New Roman"/>
          <w:b/>
          <w:color w:val="000000"/>
          <w:sz w:val="24"/>
          <w:szCs w:val="24"/>
          <w:lang w:eastAsia="el-GR"/>
        </w:rPr>
        <w:t xml:space="preserve">του Καθηγητή Συνταγματικού Δικαίου της Νομικής Σχολής του Πανεπιστημίου Αθηνών κου Ανδρέα </w:t>
      </w:r>
      <w:r w:rsidR="003B5E83">
        <w:rPr>
          <w:rFonts w:ascii="Times New Roman" w:eastAsia="Times New Roman" w:hAnsi="Times New Roman" w:cs="Times New Roman"/>
          <w:b/>
          <w:color w:val="000000"/>
          <w:sz w:val="24"/>
          <w:szCs w:val="24"/>
          <w:lang w:eastAsia="el-GR"/>
        </w:rPr>
        <w:t>Δημητρόπουλου,</w:t>
      </w:r>
      <w:r w:rsidR="00EA23DC" w:rsidRPr="00EA23DC">
        <w:rPr>
          <w:rFonts w:ascii="Times New Roman" w:eastAsia="Times New Roman" w:hAnsi="Times New Roman" w:cs="Times New Roman"/>
          <w:b/>
          <w:color w:val="000000"/>
          <w:sz w:val="24"/>
          <w:szCs w:val="24"/>
          <w:lang w:eastAsia="el-GR"/>
        </w:rPr>
        <w:t xml:space="preserve"> </w:t>
      </w:r>
      <w:r w:rsidRPr="00EA23DC">
        <w:rPr>
          <w:rFonts w:ascii="Times New Roman" w:eastAsia="Times New Roman" w:hAnsi="Times New Roman" w:cs="Times New Roman"/>
          <w:b/>
          <w:color w:val="000000"/>
          <w:sz w:val="24"/>
          <w:szCs w:val="24"/>
          <w:lang w:eastAsia="el-GR"/>
        </w:rPr>
        <w:t>17 Ιουλίου 2014</w:t>
      </w:r>
      <w:r w:rsidR="009E2750">
        <w:rPr>
          <w:rFonts w:ascii="Times New Roman" w:eastAsia="Times New Roman" w:hAnsi="Times New Roman" w:cs="Times New Roman"/>
          <w:b/>
          <w:color w:val="000000"/>
          <w:sz w:val="24"/>
          <w:szCs w:val="24"/>
          <w:lang w:eastAsia="el-GR"/>
        </w:rPr>
        <w:t>,</w:t>
      </w:r>
      <w:r w:rsidR="00EA23DC">
        <w:rPr>
          <w:rFonts w:ascii="Times New Roman" w:eastAsia="Times New Roman" w:hAnsi="Times New Roman" w:cs="Times New Roman"/>
          <w:b/>
          <w:color w:val="000000"/>
          <w:sz w:val="24"/>
          <w:szCs w:val="24"/>
          <w:lang w:eastAsia="el-GR"/>
        </w:rPr>
        <w:t xml:space="preserve"> σε συνδυασμό με</w:t>
      </w:r>
      <w:r w:rsidR="00EA23DC" w:rsidRPr="00EA23DC">
        <w:rPr>
          <w:rFonts w:ascii="Times New Roman" w:eastAsia="Times New Roman" w:hAnsi="Times New Roman" w:cs="Times New Roman"/>
          <w:b/>
          <w:color w:val="000000"/>
          <w:sz w:val="24"/>
          <w:szCs w:val="24"/>
          <w:lang w:eastAsia="el-GR"/>
        </w:rPr>
        <w:t xml:space="preserve"> </w:t>
      </w:r>
      <w:bookmarkStart w:id="0" w:name="7235779421067355315"/>
      <w:bookmarkEnd w:id="0"/>
      <w:r w:rsidR="00411D98">
        <w:rPr>
          <w:rFonts w:ascii="Times New Roman" w:eastAsia="Times New Roman" w:hAnsi="Times New Roman" w:cs="Times New Roman"/>
          <w:b/>
          <w:color w:val="000000"/>
          <w:sz w:val="24"/>
          <w:szCs w:val="24"/>
          <w:lang w:eastAsia="el-GR"/>
        </w:rPr>
        <w:t>2.</w:t>
      </w:r>
      <w:r w:rsidR="002E239D">
        <w:rPr>
          <w:rFonts w:ascii="Times New Roman" w:eastAsia="Times New Roman" w:hAnsi="Times New Roman" w:cs="Times New Roman"/>
          <w:b/>
          <w:bCs/>
          <w:sz w:val="24"/>
          <w:szCs w:val="24"/>
          <w:lang w:eastAsia="el-GR"/>
        </w:rPr>
        <w:t>ΣΥΝ</w:t>
      </w:r>
      <w:r w:rsidR="00EA23DC" w:rsidRPr="00EA23DC">
        <w:rPr>
          <w:rFonts w:ascii="Times New Roman" w:eastAsia="Times New Roman" w:hAnsi="Times New Roman" w:cs="Times New Roman"/>
          <w:b/>
          <w:bCs/>
          <w:sz w:val="24"/>
          <w:szCs w:val="24"/>
          <w:lang w:eastAsia="el-GR"/>
        </w:rPr>
        <w:t>ΤΑΓΜΑ ΚΑΙ ΜΝΗΜΟΝΙΑΚΟΣ ΠΡΟΚΑΘΟΡΙΣΜΟΣ ΤΗΣ ΚΥΒΕΡΝΗΤΙΚΗΣ ΠΟΛΙΤΙΚΗΣ</w:t>
      </w:r>
      <w:r w:rsidR="003B5E83">
        <w:rPr>
          <w:rFonts w:ascii="Times New Roman" w:eastAsia="Times New Roman" w:hAnsi="Times New Roman" w:cs="Times New Roman"/>
          <w:b/>
          <w:bCs/>
          <w:sz w:val="24"/>
          <w:szCs w:val="24"/>
          <w:lang w:eastAsia="el-GR"/>
        </w:rPr>
        <w:t xml:space="preserve"> 16 Ιουλίου 2014 του ιδίου, δ</w:t>
      </w:r>
      <w:r w:rsidR="00130031" w:rsidRPr="00EA23DC">
        <w:rPr>
          <w:rFonts w:ascii="Times New Roman" w:eastAsia="Times New Roman" w:hAnsi="Times New Roman" w:cs="Times New Roman"/>
          <w:b/>
          <w:color w:val="000000"/>
          <w:sz w:val="24"/>
          <w:szCs w:val="24"/>
          <w:lang w:eastAsia="el-GR"/>
        </w:rPr>
        <w:t>ημοσιευμέν</w:t>
      </w:r>
      <w:r w:rsidR="00EA23DC" w:rsidRPr="00EA23DC">
        <w:rPr>
          <w:rFonts w:ascii="Times New Roman" w:eastAsia="Times New Roman" w:hAnsi="Times New Roman" w:cs="Times New Roman"/>
          <w:b/>
          <w:color w:val="000000"/>
          <w:sz w:val="24"/>
          <w:szCs w:val="24"/>
          <w:lang w:eastAsia="el-GR"/>
        </w:rPr>
        <w:t>α</w:t>
      </w:r>
      <w:r w:rsidR="00130031" w:rsidRPr="00EA23DC">
        <w:rPr>
          <w:rFonts w:ascii="Times New Roman" w:eastAsia="Times New Roman" w:hAnsi="Times New Roman" w:cs="Times New Roman"/>
          <w:b/>
          <w:color w:val="000000"/>
          <w:sz w:val="24"/>
          <w:szCs w:val="24"/>
          <w:lang w:eastAsia="el-GR"/>
        </w:rPr>
        <w:t xml:space="preserve"> στην ιστοσελίδα του, </w:t>
      </w:r>
      <w:hyperlink r:id="rId7" w:history="1">
        <w:r w:rsidR="00F86112" w:rsidRPr="00624F54">
          <w:rPr>
            <w:rStyle w:val="-"/>
            <w:rFonts w:ascii="Times New Roman" w:eastAsia="Times New Roman" w:hAnsi="Times New Roman" w:cs="Times New Roman"/>
            <w:b/>
            <w:color w:val="auto"/>
            <w:sz w:val="24"/>
            <w:szCs w:val="24"/>
            <w:u w:val="none"/>
            <w:lang w:eastAsia="el-GR"/>
          </w:rPr>
          <w:t>http://andreasdimitropoulos.blogspot.gr/</w:t>
        </w:r>
      </w:hyperlink>
      <w:r w:rsidR="00F86112" w:rsidRPr="00EC436D">
        <w:rPr>
          <w:rFonts w:ascii="Times New Roman" w:eastAsia="Times New Roman" w:hAnsi="Times New Roman" w:cs="Times New Roman"/>
          <w:b/>
          <w:sz w:val="24"/>
          <w:szCs w:val="24"/>
          <w:lang w:eastAsia="el-GR"/>
        </w:rPr>
        <w:t xml:space="preserve"> .</w:t>
      </w:r>
    </w:p>
    <w:p w:rsidR="00DF78E0" w:rsidRDefault="00D6309D" w:rsidP="00E65950">
      <w:pPr>
        <w:spacing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color w:val="000000"/>
          <w:sz w:val="24"/>
          <w:szCs w:val="24"/>
          <w:lang w:eastAsia="el-GR"/>
        </w:rPr>
        <w:t>3</w:t>
      </w:r>
      <w:r w:rsidR="00411D98">
        <w:rPr>
          <w:rFonts w:ascii="Times New Roman" w:eastAsia="Times New Roman" w:hAnsi="Times New Roman" w:cs="Times New Roman"/>
          <w:b/>
          <w:color w:val="000000"/>
          <w:sz w:val="24"/>
          <w:szCs w:val="24"/>
          <w:lang w:eastAsia="el-GR"/>
        </w:rPr>
        <w:t>.</w:t>
      </w:r>
      <w:r w:rsidR="00323A01">
        <w:rPr>
          <w:rFonts w:ascii="Times New Roman" w:eastAsia="Times New Roman" w:hAnsi="Times New Roman" w:cs="Times New Roman"/>
          <w:b/>
          <w:color w:val="000000"/>
          <w:sz w:val="24"/>
          <w:szCs w:val="24"/>
          <w:lang w:eastAsia="el-GR"/>
        </w:rPr>
        <w:t>Επιστημονική μελέτη</w:t>
      </w:r>
      <w:r w:rsidR="00EE1DBE" w:rsidRPr="00EA23DC">
        <w:rPr>
          <w:rFonts w:ascii="Times New Roman" w:eastAsia="Times New Roman" w:hAnsi="Times New Roman" w:cs="Times New Roman"/>
          <w:b/>
          <w:color w:val="000000"/>
          <w:sz w:val="24"/>
          <w:szCs w:val="24"/>
          <w:lang w:eastAsia="el-GR"/>
        </w:rPr>
        <w:t xml:space="preserve"> του Δ</w:t>
      </w:r>
      <w:r w:rsidR="00E65950" w:rsidRPr="00EA23DC">
        <w:rPr>
          <w:rFonts w:ascii="Times New Roman" w:eastAsia="Times New Roman" w:hAnsi="Times New Roman" w:cs="Times New Roman"/>
          <w:b/>
          <w:color w:val="000000"/>
          <w:sz w:val="24"/>
          <w:szCs w:val="24"/>
          <w:lang w:eastAsia="el-GR"/>
        </w:rPr>
        <w:t xml:space="preserve">ικηγόρου </w:t>
      </w:r>
      <w:r w:rsidR="00EE1DBE" w:rsidRPr="00EA23DC">
        <w:rPr>
          <w:rFonts w:ascii="Times New Roman" w:eastAsia="Times New Roman" w:hAnsi="Times New Roman" w:cs="Times New Roman"/>
          <w:b/>
          <w:color w:val="000000"/>
          <w:sz w:val="24"/>
          <w:szCs w:val="24"/>
          <w:lang w:eastAsia="el-GR"/>
        </w:rPr>
        <w:t xml:space="preserve">κου </w:t>
      </w:r>
      <w:r w:rsidR="009303D1" w:rsidRPr="00EA23DC">
        <w:rPr>
          <w:rFonts w:ascii="Times New Roman" w:eastAsia="Times New Roman" w:hAnsi="Times New Roman" w:cs="Times New Roman"/>
          <w:b/>
          <w:color w:val="000000"/>
          <w:sz w:val="24"/>
          <w:szCs w:val="24"/>
          <w:lang w:eastAsia="el-GR"/>
        </w:rPr>
        <w:t>Δημητρίου</w:t>
      </w:r>
      <w:r w:rsidR="00E65950" w:rsidRPr="00EA23DC">
        <w:rPr>
          <w:rFonts w:ascii="Times New Roman" w:eastAsia="Times New Roman" w:hAnsi="Times New Roman" w:cs="Times New Roman"/>
          <w:b/>
          <w:color w:val="000000"/>
          <w:sz w:val="24"/>
          <w:szCs w:val="24"/>
          <w:lang w:eastAsia="el-GR"/>
        </w:rPr>
        <w:t xml:space="preserve"> </w:t>
      </w:r>
      <w:proofErr w:type="spellStart"/>
      <w:r w:rsidR="00E65950" w:rsidRPr="00EA23DC">
        <w:rPr>
          <w:rFonts w:ascii="Times New Roman" w:eastAsia="Times New Roman" w:hAnsi="Times New Roman" w:cs="Times New Roman"/>
          <w:b/>
          <w:color w:val="000000"/>
          <w:sz w:val="24"/>
          <w:szCs w:val="24"/>
          <w:lang w:eastAsia="el-GR"/>
        </w:rPr>
        <w:t>Κουκιώτη</w:t>
      </w:r>
      <w:proofErr w:type="spellEnd"/>
      <w:r w:rsidR="00E65950" w:rsidRPr="00EA23DC">
        <w:rPr>
          <w:rFonts w:ascii="Times New Roman" w:eastAsia="Times New Roman" w:hAnsi="Times New Roman" w:cs="Times New Roman"/>
          <w:b/>
          <w:color w:val="000000"/>
          <w:sz w:val="24"/>
          <w:szCs w:val="24"/>
          <w:lang w:eastAsia="el-GR"/>
        </w:rPr>
        <w:t>: Ποινική ευθύνη των Υπουργών και άρθρο 86: μια «αντισυνταγματική διάταξη του Συντάγματος». Δημοσιευμένη στην ΠΟΙΝΙΚΗ ΔΙΚΑΙΟΣΥΝΗ, Τεύχος 8-9/2010</w:t>
      </w:r>
      <w:r w:rsidR="00F86112" w:rsidRPr="00EA23DC">
        <w:rPr>
          <w:rFonts w:ascii="Times New Roman" w:eastAsia="Times New Roman" w:hAnsi="Times New Roman" w:cs="Times New Roman"/>
          <w:b/>
          <w:color w:val="000000"/>
          <w:sz w:val="24"/>
          <w:szCs w:val="24"/>
          <w:lang w:eastAsia="el-GR"/>
        </w:rPr>
        <w:t>.</w:t>
      </w:r>
      <w:r w:rsidR="00BB243A">
        <w:rPr>
          <w:rFonts w:ascii="Times New Roman" w:eastAsia="Times New Roman" w:hAnsi="Times New Roman" w:cs="Times New Roman"/>
          <w:b/>
          <w:color w:val="000000"/>
          <w:sz w:val="24"/>
          <w:szCs w:val="24"/>
          <w:lang w:eastAsia="el-GR"/>
        </w:rPr>
        <w:t xml:space="preserve">Ακολουθεί σύνοψη των ως </w:t>
      </w:r>
      <w:proofErr w:type="spellStart"/>
      <w:r w:rsidR="00BB243A">
        <w:rPr>
          <w:rFonts w:ascii="Times New Roman" w:eastAsia="Times New Roman" w:hAnsi="Times New Roman" w:cs="Times New Roman"/>
          <w:b/>
          <w:color w:val="000000"/>
          <w:sz w:val="24"/>
          <w:szCs w:val="24"/>
          <w:lang w:eastAsia="el-GR"/>
        </w:rPr>
        <w:t>ανω</w:t>
      </w:r>
      <w:proofErr w:type="spellEnd"/>
      <w:r w:rsidR="00BB243A">
        <w:rPr>
          <w:rFonts w:ascii="Times New Roman" w:eastAsia="Times New Roman" w:hAnsi="Times New Roman" w:cs="Times New Roman"/>
          <w:b/>
          <w:color w:val="000000"/>
          <w:sz w:val="24"/>
          <w:szCs w:val="24"/>
          <w:lang w:eastAsia="el-GR"/>
        </w:rPr>
        <w:t xml:space="preserve"> συνημμένων.</w:t>
      </w:r>
    </w:p>
    <w:p w:rsidR="00E65950" w:rsidRPr="001B5E78" w:rsidRDefault="00DF78E0" w:rsidP="00E65950">
      <w:pPr>
        <w:spacing w:line="240" w:lineRule="auto"/>
        <w:jc w:val="both"/>
        <w:rPr>
          <w:rFonts w:ascii="Times New Roman" w:eastAsia="Times New Roman" w:hAnsi="Times New Roman" w:cs="Times New Roman"/>
          <w:i/>
          <w:lang w:eastAsia="el-GR"/>
        </w:rPr>
      </w:pPr>
      <w:r w:rsidRPr="001B5E78">
        <w:rPr>
          <w:rFonts w:ascii="Times New Roman" w:eastAsia="Times New Roman" w:hAnsi="Times New Roman" w:cs="Times New Roman"/>
          <w:i/>
          <w:lang w:eastAsia="el-GR"/>
        </w:rPr>
        <w:t>Ο έχων</w:t>
      </w:r>
      <w:r w:rsidR="00621615" w:rsidRPr="001B5E78">
        <w:rPr>
          <w:rFonts w:ascii="Times New Roman" w:eastAsia="Times New Roman" w:hAnsi="Times New Roman" w:cs="Times New Roman"/>
          <w:i/>
          <w:color w:val="000000"/>
          <w:lang w:eastAsia="el-GR"/>
        </w:rPr>
        <w:t xml:space="preserve"> γενικό έννομο συμφέρον αλ</w:t>
      </w:r>
      <w:r w:rsidR="00696064">
        <w:rPr>
          <w:rFonts w:ascii="Times New Roman" w:eastAsia="Times New Roman" w:hAnsi="Times New Roman" w:cs="Times New Roman"/>
          <w:i/>
          <w:color w:val="000000"/>
          <w:lang w:eastAsia="el-GR"/>
        </w:rPr>
        <w:t>λά και ειδικό ως καταγγέλλων στις</w:t>
      </w:r>
      <w:r w:rsidRPr="001B5E78">
        <w:rPr>
          <w:rFonts w:ascii="Times New Roman" w:eastAsia="Times New Roman" w:hAnsi="Times New Roman" w:cs="Times New Roman"/>
          <w:i/>
          <w:color w:val="000000"/>
          <w:lang w:eastAsia="el-GR"/>
        </w:rPr>
        <w:t xml:space="preserve"> εις χείρας </w:t>
      </w:r>
      <w:proofErr w:type="spellStart"/>
      <w:r w:rsidR="00696064">
        <w:rPr>
          <w:rFonts w:ascii="Times New Roman" w:eastAsia="Times New Roman" w:hAnsi="Times New Roman" w:cs="Times New Roman"/>
          <w:i/>
          <w:color w:val="000000"/>
          <w:lang w:eastAsia="el-GR"/>
        </w:rPr>
        <w:t>σας:α</w:t>
      </w:r>
      <w:proofErr w:type="spellEnd"/>
      <w:r w:rsidR="00696064">
        <w:rPr>
          <w:rFonts w:ascii="Times New Roman" w:eastAsia="Times New Roman" w:hAnsi="Times New Roman" w:cs="Times New Roman"/>
          <w:i/>
          <w:color w:val="000000"/>
          <w:lang w:eastAsia="el-GR"/>
        </w:rPr>
        <w:t>)</w:t>
      </w:r>
      <w:r w:rsidRPr="001B5E78">
        <w:rPr>
          <w:rFonts w:ascii="Times New Roman" w:eastAsia="Times New Roman" w:hAnsi="Times New Roman" w:cs="Times New Roman"/>
          <w:i/>
          <w:color w:val="000000"/>
          <w:lang w:eastAsia="el-GR"/>
        </w:rPr>
        <w:t>δικογραφία</w:t>
      </w:r>
      <w:r w:rsidR="00621615" w:rsidRPr="001B5E78">
        <w:rPr>
          <w:rFonts w:ascii="Times New Roman" w:eastAsia="Times New Roman" w:hAnsi="Times New Roman" w:cs="Times New Roman"/>
          <w:i/>
          <w:color w:val="000000"/>
          <w:lang w:eastAsia="el-GR"/>
        </w:rPr>
        <w:t xml:space="preserve"> </w:t>
      </w:r>
      <w:r w:rsidR="00621615" w:rsidRPr="001B5E78">
        <w:rPr>
          <w:rFonts w:ascii="Times New Roman" w:eastAsia="Times New Roman" w:hAnsi="Times New Roman" w:cs="Times New Roman"/>
          <w:i/>
          <w:color w:val="000000"/>
          <w:lang w:val="en-US" w:eastAsia="el-GR"/>
        </w:rPr>
        <w:t>IA</w:t>
      </w:r>
      <w:r w:rsidR="00621615" w:rsidRPr="001B5E78">
        <w:rPr>
          <w:rFonts w:ascii="Times New Roman" w:eastAsia="Times New Roman" w:hAnsi="Times New Roman" w:cs="Times New Roman"/>
          <w:i/>
          <w:color w:val="000000"/>
          <w:lang w:eastAsia="el-GR"/>
        </w:rPr>
        <w:t xml:space="preserve"> 2012/19806</w:t>
      </w:r>
      <w:r w:rsidR="001B5E78" w:rsidRPr="001B5E78">
        <w:rPr>
          <w:rFonts w:ascii="Times New Roman" w:eastAsia="Times New Roman" w:hAnsi="Times New Roman" w:cs="Times New Roman"/>
          <w:i/>
          <w:color w:val="000000"/>
          <w:lang w:eastAsia="el-GR"/>
        </w:rPr>
        <w:t xml:space="preserve"> επισυναφθείσα</w:t>
      </w:r>
      <w:r w:rsidR="00696064">
        <w:rPr>
          <w:rFonts w:ascii="Times New Roman" w:eastAsia="Times New Roman" w:hAnsi="Times New Roman" w:cs="Times New Roman"/>
          <w:i/>
          <w:color w:val="000000"/>
          <w:lang w:eastAsia="el-GR"/>
        </w:rPr>
        <w:t xml:space="preserve"> στην. β)</w:t>
      </w:r>
      <w:r w:rsidRPr="001B5E78">
        <w:rPr>
          <w:rFonts w:ascii="Times New Roman" w:eastAsia="Times New Roman" w:hAnsi="Times New Roman" w:cs="Times New Roman"/>
          <w:i/>
          <w:color w:val="000000"/>
          <w:lang w:eastAsia="el-GR"/>
        </w:rPr>
        <w:t xml:space="preserve">δικογραφία της αρχικής καταγγελίας </w:t>
      </w:r>
      <w:r w:rsidR="001B5E78">
        <w:rPr>
          <w:rFonts w:ascii="Times New Roman" w:eastAsia="Times New Roman" w:hAnsi="Times New Roman" w:cs="Times New Roman"/>
          <w:i/>
          <w:color w:val="000000"/>
          <w:lang w:eastAsia="el-GR"/>
        </w:rPr>
        <w:t xml:space="preserve">μου εσχάτης προδοσίας </w:t>
      </w:r>
      <w:r w:rsidRPr="001B5E78">
        <w:rPr>
          <w:rFonts w:ascii="Times New Roman" w:eastAsia="Times New Roman" w:hAnsi="Times New Roman" w:cs="Times New Roman"/>
          <w:i/>
          <w:color w:val="000000"/>
          <w:lang w:eastAsia="el-GR"/>
        </w:rPr>
        <w:t>24/3/2011,</w:t>
      </w:r>
    </w:p>
    <w:p w:rsidR="00E65950" w:rsidRPr="00F616F5" w:rsidRDefault="00E65950" w:rsidP="00E65950">
      <w:pPr>
        <w:spacing w:line="240" w:lineRule="auto"/>
        <w:jc w:val="both"/>
        <w:rPr>
          <w:rFonts w:ascii="Times New Roman" w:eastAsia="Times New Roman" w:hAnsi="Times New Roman" w:cs="Times New Roman"/>
          <w:b/>
          <w:sz w:val="24"/>
          <w:szCs w:val="24"/>
          <w:lang w:eastAsia="el-GR"/>
        </w:rPr>
      </w:pPr>
      <w:proofErr w:type="spellStart"/>
      <w:r w:rsidRPr="00F616F5">
        <w:rPr>
          <w:rFonts w:ascii="Times New Roman" w:eastAsia="Times New Roman" w:hAnsi="Times New Roman" w:cs="Times New Roman"/>
          <w:b/>
          <w:color w:val="000000"/>
          <w:sz w:val="24"/>
          <w:szCs w:val="24"/>
          <w:lang w:eastAsia="el-GR"/>
        </w:rPr>
        <w:t>Γρυμπογιάννης</w:t>
      </w:r>
      <w:proofErr w:type="spellEnd"/>
      <w:r w:rsidRPr="00F616F5">
        <w:rPr>
          <w:rFonts w:ascii="Times New Roman" w:eastAsia="Times New Roman" w:hAnsi="Times New Roman" w:cs="Times New Roman"/>
          <w:b/>
          <w:color w:val="000000"/>
          <w:sz w:val="24"/>
          <w:szCs w:val="24"/>
          <w:lang w:eastAsia="el-GR"/>
        </w:rPr>
        <w:t xml:space="preserve"> Γεώργιος</w:t>
      </w:r>
    </w:p>
    <w:p w:rsidR="0060365A" w:rsidRPr="00F616F5" w:rsidRDefault="00D71C80" w:rsidP="00241269">
      <w:pPr>
        <w:spacing w:line="240" w:lineRule="auto"/>
        <w:jc w:val="both"/>
        <w:rPr>
          <w:rFonts w:ascii="Times New Roman" w:eastAsia="Times New Roman" w:hAnsi="Times New Roman" w:cs="Times New Roman"/>
          <w:color w:val="000000"/>
          <w:sz w:val="24"/>
          <w:szCs w:val="24"/>
          <w:lang w:eastAsia="el-GR"/>
        </w:rPr>
      </w:pPr>
      <w:r w:rsidRPr="00F616F5">
        <w:rPr>
          <w:rFonts w:ascii="Times New Roman" w:eastAsia="Times New Roman" w:hAnsi="Times New Roman" w:cs="Times New Roman"/>
          <w:color w:val="000000"/>
          <w:sz w:val="24"/>
          <w:szCs w:val="24"/>
          <w:lang w:eastAsia="el-GR"/>
        </w:rPr>
        <w:t xml:space="preserve">Παλαμά 15, ΤΚ </w:t>
      </w:r>
      <w:r w:rsidR="00E65950" w:rsidRPr="00F616F5">
        <w:rPr>
          <w:rFonts w:ascii="Times New Roman" w:eastAsia="Times New Roman" w:hAnsi="Times New Roman" w:cs="Times New Roman"/>
          <w:color w:val="000000"/>
          <w:sz w:val="24"/>
          <w:szCs w:val="24"/>
          <w:lang w:eastAsia="el-GR"/>
        </w:rPr>
        <w:t>14576, Διόνυσος</w:t>
      </w:r>
      <w:r w:rsidR="00241269" w:rsidRPr="00F616F5">
        <w:rPr>
          <w:rFonts w:ascii="Times New Roman" w:eastAsia="Times New Roman" w:hAnsi="Times New Roman" w:cs="Times New Roman"/>
          <w:sz w:val="24"/>
          <w:szCs w:val="24"/>
          <w:lang w:eastAsia="el-GR"/>
        </w:rPr>
        <w:t xml:space="preserve">    </w:t>
      </w:r>
      <w:proofErr w:type="spellStart"/>
      <w:r w:rsidR="00E65950" w:rsidRPr="00F616F5">
        <w:rPr>
          <w:rFonts w:ascii="Times New Roman" w:eastAsia="Times New Roman" w:hAnsi="Times New Roman" w:cs="Times New Roman"/>
          <w:color w:val="000000"/>
          <w:sz w:val="24"/>
          <w:szCs w:val="24"/>
          <w:lang w:eastAsia="el-GR"/>
        </w:rPr>
        <w:t>Τηλ</w:t>
      </w:r>
      <w:proofErr w:type="spellEnd"/>
      <w:r w:rsidR="00E65950" w:rsidRPr="00F616F5">
        <w:rPr>
          <w:rFonts w:ascii="Times New Roman" w:eastAsia="Times New Roman" w:hAnsi="Times New Roman" w:cs="Times New Roman"/>
          <w:color w:val="000000"/>
          <w:sz w:val="24"/>
          <w:szCs w:val="24"/>
          <w:lang w:eastAsia="el-GR"/>
        </w:rPr>
        <w:t>. 2108150347, 6932414124</w:t>
      </w:r>
      <w:r w:rsidR="008E7D4D" w:rsidRPr="00F616F5">
        <w:rPr>
          <w:rFonts w:ascii="Times New Roman" w:eastAsia="Times New Roman" w:hAnsi="Times New Roman" w:cs="Times New Roman"/>
          <w:color w:val="000000"/>
          <w:sz w:val="24"/>
          <w:szCs w:val="24"/>
          <w:lang w:eastAsia="el-GR"/>
        </w:rPr>
        <w:t xml:space="preserve">    </w:t>
      </w:r>
      <w:r w:rsidR="008E7D4D" w:rsidRPr="00F616F5">
        <w:rPr>
          <w:rFonts w:ascii="Times New Roman" w:eastAsia="Times New Roman" w:hAnsi="Times New Roman" w:cs="Times New Roman"/>
          <w:b/>
          <w:color w:val="000000"/>
          <w:sz w:val="24"/>
          <w:szCs w:val="24"/>
          <w:lang w:eastAsia="el-GR"/>
        </w:rPr>
        <w:t xml:space="preserve">συνημμένα τα σχετικά </w:t>
      </w:r>
      <w:r w:rsidR="008E7D4D" w:rsidRPr="00F616F5">
        <w:rPr>
          <w:rFonts w:ascii="Times New Roman" w:eastAsia="Times New Roman" w:hAnsi="Times New Roman" w:cs="Times New Roman"/>
          <w:b/>
          <w:sz w:val="24"/>
          <w:szCs w:val="24"/>
          <w:lang w:eastAsia="el-GR"/>
        </w:rPr>
        <w:t>(*)</w:t>
      </w:r>
    </w:p>
    <w:p w:rsidR="008E7D4D" w:rsidRPr="00F616F5" w:rsidRDefault="008E7D4D" w:rsidP="00624D6C">
      <w:pPr>
        <w:jc w:val="both"/>
      </w:pPr>
      <w:r w:rsidRPr="00F616F5">
        <w:rPr>
          <w:i/>
        </w:rPr>
        <w:lastRenderedPageBreak/>
        <w:t>Σύνοψη τω</w:t>
      </w:r>
      <w:r w:rsidR="003E376A" w:rsidRPr="00F616F5">
        <w:rPr>
          <w:i/>
        </w:rPr>
        <w:t>ν συνη</w:t>
      </w:r>
      <w:r w:rsidR="00E95697" w:rsidRPr="00F616F5">
        <w:rPr>
          <w:i/>
        </w:rPr>
        <w:t>μμένων επιστημονικών μελετών</w:t>
      </w:r>
      <w:r w:rsidRPr="00F616F5">
        <w:t>:</w:t>
      </w:r>
    </w:p>
    <w:p w:rsidR="00966AAC" w:rsidRPr="00624D6C" w:rsidRDefault="00966AAC" w:rsidP="00624D6C">
      <w:pPr>
        <w:jc w:val="both"/>
        <w:rPr>
          <w:b/>
        </w:rPr>
      </w:pPr>
      <w:r w:rsidRPr="00624D6C">
        <w:rPr>
          <w:b/>
        </w:rPr>
        <w:t>Η ΠΟΙΝΙΚΗ ΕΥΘΥΝΗ ΤΩΝ ΥΠΟΥΡΓΩΝ ΚΑΤΑ ΤΗΝ ΑΣΚΗΣΗ ΤΩΝ ΚΑΘΗΚΟΝΤΩΝ ΤΟΥΣ</w:t>
      </w:r>
    </w:p>
    <w:p w:rsidR="00966AAC" w:rsidRDefault="00966AAC" w:rsidP="00624D6C">
      <w:pPr>
        <w:jc w:val="both"/>
      </w:pPr>
      <w:r>
        <w:t>του Καθηγητή Πανεπιστημίου κου Ανδρέα Δημητρόπουλου, Πέμπτη, 17 Ιουλίου 2014 (</w:t>
      </w:r>
      <w:r w:rsidRPr="00C25853">
        <w:rPr>
          <w:u w:val="single"/>
        </w:rPr>
        <w:t>απόσπασμα</w:t>
      </w:r>
      <w:r>
        <w:t xml:space="preserve"> από το άρθρο του στην ιστοσελίδα http://andreasdimitropoulos.blogspot.gr/ )</w:t>
      </w:r>
    </w:p>
    <w:p w:rsidR="00966AAC" w:rsidRPr="00477568" w:rsidRDefault="00966AAC" w:rsidP="00624D6C">
      <w:pPr>
        <w:jc w:val="both"/>
      </w:pPr>
      <w:r>
        <w:t>«</w:t>
      </w:r>
      <w:r w:rsidR="008765CD" w:rsidRPr="00DE357E">
        <w:rPr>
          <w:rFonts w:eastAsia="Times New Roman" w:cs="Times New Roman"/>
          <w:lang w:eastAsia="el-GR"/>
        </w:rPr>
        <w:t xml:space="preserve">Τα </w:t>
      </w:r>
      <w:proofErr w:type="spellStart"/>
      <w:r w:rsidR="008765CD" w:rsidRPr="00DE357E">
        <w:rPr>
          <w:rFonts w:eastAsia="Times New Roman" w:cs="Times New Roman"/>
          <w:lang w:eastAsia="el-GR"/>
        </w:rPr>
        <w:t>επ</w:t>
      </w:r>
      <w:proofErr w:type="spellEnd"/>
      <w:r w:rsidR="008765CD" w:rsidRPr="00DE357E">
        <w:rPr>
          <w:rFonts w:eastAsia="Times New Roman" w:cs="Times New Roman"/>
          <w:lang w:eastAsia="el-GR"/>
        </w:rPr>
        <w:t xml:space="preserve"> ευκαιρία της άσκησης των καθηκόντων ποινικά αδικήματα των υπουργών παρουσιάζουν πράγματι μεγάλο ενδιαφέρον από την άποψη της εφαρμογής του άρθρ. 86 παρ. 1. Η όλη μέχρι σήμερα κακή εφαρμογή της συνταγματικής επιταγής οφείλεται στο ότι σε πολ</w:t>
      </w:r>
      <w:r w:rsidR="004520ED">
        <w:rPr>
          <w:rFonts w:eastAsia="Times New Roman" w:cs="Times New Roman"/>
          <w:lang w:eastAsia="el-GR"/>
        </w:rPr>
        <w:t>λές περιπτώσεις «επ’ ε</w:t>
      </w:r>
      <w:r w:rsidR="008765CD" w:rsidRPr="00DE357E">
        <w:rPr>
          <w:rFonts w:eastAsia="Times New Roman" w:cs="Times New Roman"/>
          <w:lang w:eastAsia="el-GR"/>
        </w:rPr>
        <w:t>υκαιρία» αδικήματα εκλαμβάνονται ως ποινικά αδικήματα «κατά την άσκηση» με αποτέλεσμα την διεύρυνση του ευνοϊκού ρυθμιστικού περιεχομένου των σχετικών διατάξεων πολύ πέραν του αντικειμενικού περιεχομένου τους. Αποδίδονται έτσι σε δήθεν ευνοϊκή μεταχείριση του συντακτικού νομοθέτη οι πλέον αντιπαθείς περιπτώσεις υπουργικής ευθύνης, κατά τις οποίες ο δράστης υπουργός εκμεταλλεύεται προς ίδιο ή άλλο ιδιωτικό όφελος την εξουσία, που του έχει εμπιστευθεί η πολιτεία.</w:t>
      </w:r>
      <w:r w:rsidR="008765CD" w:rsidRPr="002211C3">
        <w:rPr>
          <w:rFonts w:ascii="Trebuchet MS" w:eastAsia="Times New Roman" w:hAnsi="Trebuchet MS" w:cs="Times New Roman"/>
          <w:color w:val="666666"/>
          <w:sz w:val="20"/>
          <w:szCs w:val="20"/>
          <w:lang w:eastAsia="el-GR"/>
        </w:rPr>
        <w:t xml:space="preserve"> </w:t>
      </w:r>
      <w:r>
        <w:t>Η αντικειμενική ερμηνεία του άρθρου 86 παρ. 1 αποκλείει από την ευνοϊκή μεταχείριση τις πλέον προκλητικές περιπτώσεις υπουργικής ευθύνης των «</w:t>
      </w:r>
      <w:proofErr w:type="spellStart"/>
      <w:r>
        <w:t>επ</w:t>
      </w:r>
      <w:proofErr w:type="spellEnd"/>
      <w:r>
        <w:t xml:space="preserve"> ευκαιρία» ποινικών αδικημάτων των υπουργών. Δεν είναι άλλωστε από λογική και από κάθε άλλη άποψη παραδεκτό το συμπέρασμα στο οποίο καταλήγει η αντίθετη ερμηνεία, κατά το οποίο ο συντακτικός νομοθέτης αμείβει με ευνοϊκή ποινική μεταχείριση τον επίορκο υπουργό, που ενεργεί εις βάρος του δημοσίου συμφέροντος. Οι </w:t>
      </w:r>
      <w:proofErr w:type="spellStart"/>
      <w:r>
        <w:t>επ</w:t>
      </w:r>
      <w:proofErr w:type="spellEnd"/>
      <w:r>
        <w:t xml:space="preserve"> ευκαιρία της άσκησης των υπουργικών καθηκόντων πράξεις κείνται εκτός του ευνοϊκού ρυθμιστικού περιεχομένου του άρθρου 86 παρ. 1. Δεν οφείλεται επομένως στον συντακτικό νομοθέτη η απαλλαγή των επίορκων υπουργών, αλλά στη κακή ερμηνεία των συνταγματικών διατάξεων.»</w:t>
      </w:r>
    </w:p>
    <w:p w:rsidR="00DF13A1" w:rsidRPr="009721B0" w:rsidRDefault="007E095E" w:rsidP="00624D6C">
      <w:pPr>
        <w:shd w:val="clear" w:color="auto" w:fill="FFFFFF"/>
        <w:spacing w:after="0" w:line="360" w:lineRule="auto"/>
        <w:jc w:val="both"/>
        <w:rPr>
          <w:rFonts w:ascii="Trebuchet MS" w:eastAsia="Times New Roman" w:hAnsi="Trebuchet MS" w:cs="Times New Roman"/>
          <w:sz w:val="20"/>
          <w:szCs w:val="20"/>
          <w:lang w:eastAsia="el-GR"/>
        </w:rPr>
      </w:pPr>
      <w:r w:rsidRPr="00624D6C">
        <w:rPr>
          <w:rFonts w:eastAsia="Times New Roman" w:cs="Times New Roman"/>
          <w:b/>
          <w:bCs/>
          <w:lang w:eastAsia="el-GR"/>
        </w:rPr>
        <w:t>ΣΥΝΤΑΓΜΑ ΚΑΙ ΜΝΗΜΟΝΙΑΚΟΣ ΠΡΟΚΑΘΟΡΙΣΜΟΣ ΤΗΣ ΚΥΒΕΡΝΗΤΙΚΗΣ ΠΟΛΙΤΙΚΗΣ</w:t>
      </w:r>
      <w:r w:rsidRPr="007E095E">
        <w:rPr>
          <w:rFonts w:eastAsia="Times New Roman" w:cs="Times New Roman"/>
          <w:bCs/>
          <w:lang w:eastAsia="el-GR"/>
        </w:rPr>
        <w:t xml:space="preserve"> 16 Ιουλίου 2014 του ιδίου</w:t>
      </w:r>
      <w:r w:rsidR="00DF13A1">
        <w:rPr>
          <w:rFonts w:eastAsia="Times New Roman" w:cs="Times New Roman"/>
          <w:bCs/>
          <w:lang w:eastAsia="el-GR"/>
        </w:rPr>
        <w:t xml:space="preserve">. </w:t>
      </w:r>
      <w:r w:rsidR="00DF13A1" w:rsidRPr="00C25853">
        <w:rPr>
          <w:rFonts w:eastAsia="Times New Roman" w:cs="Times New Roman"/>
          <w:bCs/>
          <w:u w:val="single"/>
          <w:lang w:eastAsia="el-GR"/>
        </w:rPr>
        <w:t>Απόσπασμα</w:t>
      </w:r>
      <w:r w:rsidR="00DF13A1">
        <w:rPr>
          <w:rFonts w:eastAsia="Times New Roman" w:cs="Times New Roman"/>
          <w:bCs/>
          <w:lang w:eastAsia="el-GR"/>
        </w:rPr>
        <w:t>:</w:t>
      </w:r>
      <w:r w:rsidR="00DF13A1" w:rsidRPr="00DF13A1">
        <w:rPr>
          <w:rFonts w:ascii="Trebuchet MS" w:eastAsia="Times New Roman" w:hAnsi="Trebuchet MS" w:cs="Times New Roman"/>
          <w:sz w:val="20"/>
          <w:szCs w:val="20"/>
          <w:lang w:eastAsia="el-GR"/>
        </w:rPr>
        <w:t xml:space="preserve"> </w:t>
      </w:r>
      <w:r w:rsidR="00DF13A1">
        <w:rPr>
          <w:rFonts w:ascii="Trebuchet MS" w:eastAsia="Times New Roman" w:hAnsi="Trebuchet MS" w:cs="Times New Roman"/>
          <w:sz w:val="20"/>
          <w:szCs w:val="20"/>
          <w:lang w:eastAsia="el-GR"/>
        </w:rPr>
        <w:t>«</w:t>
      </w:r>
      <w:r w:rsidR="00DF13A1" w:rsidRPr="009721B0">
        <w:rPr>
          <w:rFonts w:ascii="Trebuchet MS" w:eastAsia="Times New Roman" w:hAnsi="Trebuchet MS" w:cs="Times New Roman"/>
          <w:sz w:val="20"/>
          <w:szCs w:val="20"/>
          <w:lang w:eastAsia="el-GR"/>
        </w:rPr>
        <w:t xml:space="preserve">Με το σύνολο των δανειακών συμβάσεων και μνημονίων, που έχουν υπογραφεί κατά τα τελευταία έτη, για πρώτη φορά στην ιστορία της Χώρας, η παροχή χρηματικού δανείου προς την Ελλάδα συνδέεται με μακροχρόνιο και εκτεταμένο προκαθορισμό της κρατικής πολιτικής και την εφαρμογή σε μεγάλη έκταση και επί μακρό χρόνο συγκεκριμένης έξωθεν υπαγορευόμενης πολιτικής σε όλους σχεδόν του τομείς, υπό την διαρκή απειλή της μη καταβολής της εκάστοτε δανειακής δόσης. Ο </w:t>
      </w:r>
      <w:proofErr w:type="spellStart"/>
      <w:r w:rsidR="00DF13A1" w:rsidRPr="009721B0">
        <w:rPr>
          <w:rFonts w:ascii="Trebuchet MS" w:eastAsia="Times New Roman" w:hAnsi="Trebuchet MS" w:cs="Times New Roman"/>
          <w:i/>
          <w:sz w:val="20"/>
          <w:szCs w:val="20"/>
          <w:u w:val="single"/>
          <w:lang w:eastAsia="el-GR"/>
        </w:rPr>
        <w:t>εξωτερικός,εκτεταμένος</w:t>
      </w:r>
      <w:proofErr w:type="spellEnd"/>
      <w:r w:rsidR="00DF13A1" w:rsidRPr="009721B0">
        <w:rPr>
          <w:rFonts w:ascii="Trebuchet MS" w:eastAsia="Times New Roman" w:hAnsi="Trebuchet MS" w:cs="Times New Roman"/>
          <w:i/>
          <w:sz w:val="20"/>
          <w:szCs w:val="20"/>
          <w:u w:val="single"/>
          <w:lang w:eastAsia="el-GR"/>
        </w:rPr>
        <w:t xml:space="preserve"> και μακροχρόνιος προκαθορισμός της κρατικής και κυβερνητικής </w:t>
      </w:r>
      <w:r w:rsidR="00DF13A1" w:rsidRPr="009721B0">
        <w:rPr>
          <w:rFonts w:ascii="Trebuchet MS" w:eastAsia="Times New Roman" w:hAnsi="Trebuchet MS" w:cs="Times New Roman"/>
          <w:sz w:val="20"/>
          <w:szCs w:val="20"/>
          <w:lang w:eastAsia="el-GR"/>
        </w:rPr>
        <w:t>έναντι (υπό τον εξαναγκασμό) της παροχής χρηματικού δανείου και της εκταμίευσης των δόσεων είναι αντίθετος προς το Σύνταγμα και συγκεκριμένα αντίκειται κυρίως : α) στην Αρχή της Εθνικής Κυριαρχίας β) στην Αρχή της Λαϊκής Κυριαρχία, στην Δημοκρατική αλλά και την Αντιπροσωπευτική Αρχή γ) στην Αρχή του Κοινωνικού Κράτους Δικαίου. Οι δύο πρώτες αρχές θίγονται εξ αυτού τούτου του προκαθορισμού και της έξωθεν επιβολής συγκεκριμένης πολιτικής, ανεξαρτήτως του περιεχομένου της. Η τρίτη θεμελιώδης αρχή θίγεται από την εφαρμογή της εμπεριεχόμενης στο μνημόνιο και έξωθεν επιβαλλόμενης πολιτικής.</w:t>
      </w:r>
      <w:r w:rsidR="00DF13A1">
        <w:rPr>
          <w:rFonts w:ascii="Trebuchet MS" w:eastAsia="Times New Roman" w:hAnsi="Trebuchet MS" w:cs="Times New Roman"/>
          <w:sz w:val="20"/>
          <w:szCs w:val="20"/>
          <w:lang w:eastAsia="el-GR"/>
        </w:rPr>
        <w:t>»</w:t>
      </w:r>
    </w:p>
    <w:p w:rsidR="00F8616C" w:rsidRPr="00F8616C" w:rsidRDefault="00966AAC" w:rsidP="009F3891">
      <w:pPr>
        <w:jc w:val="both"/>
      </w:pPr>
      <w:r w:rsidRPr="00DE357E">
        <w:rPr>
          <w:b/>
          <w:u w:val="single"/>
        </w:rPr>
        <w:t>Επ</w:t>
      </w:r>
      <w:r w:rsidR="0046421F" w:rsidRPr="00DE357E">
        <w:rPr>
          <w:b/>
          <w:u w:val="single"/>
        </w:rPr>
        <w:t>ιστημονική μελέτη</w:t>
      </w:r>
      <w:r w:rsidR="00624D6C" w:rsidRPr="00DE357E">
        <w:rPr>
          <w:b/>
          <w:u w:val="single"/>
        </w:rPr>
        <w:t xml:space="preserve"> του Δ</w:t>
      </w:r>
      <w:r w:rsidRPr="00DE357E">
        <w:rPr>
          <w:b/>
          <w:u w:val="single"/>
        </w:rPr>
        <w:t xml:space="preserve">ικηγόρου Δ. </w:t>
      </w:r>
      <w:proofErr w:type="spellStart"/>
      <w:r w:rsidRPr="00DE357E">
        <w:rPr>
          <w:b/>
          <w:u w:val="single"/>
        </w:rPr>
        <w:t>Κουκιώτη</w:t>
      </w:r>
      <w:proofErr w:type="spellEnd"/>
      <w:r>
        <w:t xml:space="preserve">: </w:t>
      </w:r>
      <w:r w:rsidRPr="00624D6C">
        <w:rPr>
          <w:b/>
        </w:rPr>
        <w:t>Ποινική ευθύνη των Υπουργών και άρθρο 86: μια «αντισυνταγματική διάταξη του Συντάγματος»</w:t>
      </w:r>
      <w:r>
        <w:t xml:space="preserve">. Δημοσιευμένη στην ΠΟΙΝΙΚΗ ΔΙΚΑΙΟΣΥΝΗ, Τεύχος 8-9/2010, </w:t>
      </w:r>
      <w:r w:rsidRPr="00C25853">
        <w:rPr>
          <w:u w:val="single"/>
        </w:rPr>
        <w:t>Σύνοψη</w:t>
      </w:r>
      <w:r w:rsidR="007130DA">
        <w:t xml:space="preserve"> της επιστημονικής μελέτης</w:t>
      </w:r>
      <w:r>
        <w:t>:</w:t>
      </w:r>
      <w:r w:rsidR="00DE357E">
        <w:t xml:space="preserve"> </w:t>
      </w:r>
      <w:r>
        <w:t xml:space="preserve">«Στην παρούσα μελέτη οι διατάξεις </w:t>
      </w:r>
    </w:p>
    <w:p w:rsidR="00966AAC" w:rsidRPr="009F3891" w:rsidRDefault="00966AAC" w:rsidP="009F3891">
      <w:pPr>
        <w:jc w:val="both"/>
      </w:pPr>
      <w:r>
        <w:t>του Συντάγματος διακρίνονται σε θεμελιώδεις και μη. Η διάταξη του άρθρου 86 Συντ. που προβλέπει σχετικά με τη δίωξη και την «παραγραφή» των ποινικών αδικημάτων των Υπουργών ανήκει στις μη θεμελιώδεις διατάξεις του Συντάγματος. Επειδή αυτή συγκρούεται και αναιρεί ολοκληρωτικά και στην ουσία τους τις θεμελιώδεις διατάξεις των άρθρων 4 Συντ. (αρχή της ισότητας) και 26 Συντ. (αρχή της διάκρισης των λειτουργιών) είναι ανίσχυρη και επομένως δεν μπορεί να τύχει εφαρμογής, πράγμα που έχει σαν αποτέλεσμα τη δυνατότητα (και υποχρέωση) δίωξης των Υπουργών με τη συνήθη ποινική διαδικασία και με τη συνήθη «παραγραφή» που ισχύει για όλους τους πολίτες.»</w:t>
      </w:r>
    </w:p>
    <w:sectPr w:rsidR="00966AAC" w:rsidRPr="009F3891" w:rsidSect="0017799F">
      <w:pgSz w:w="11906" w:h="16838"/>
      <w:pgMar w:top="1135" w:right="1133"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665" w:rsidRDefault="007F4665" w:rsidP="0017799F">
      <w:pPr>
        <w:spacing w:after="0" w:line="240" w:lineRule="auto"/>
      </w:pPr>
      <w:r>
        <w:separator/>
      </w:r>
    </w:p>
  </w:endnote>
  <w:endnote w:type="continuationSeparator" w:id="0">
    <w:p w:rsidR="007F4665" w:rsidRDefault="007F4665" w:rsidP="00177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665" w:rsidRDefault="007F4665" w:rsidP="0017799F">
      <w:pPr>
        <w:spacing w:after="0" w:line="240" w:lineRule="auto"/>
      </w:pPr>
      <w:r>
        <w:separator/>
      </w:r>
    </w:p>
  </w:footnote>
  <w:footnote w:type="continuationSeparator" w:id="0">
    <w:p w:rsidR="007F4665" w:rsidRDefault="007F4665" w:rsidP="001779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65950"/>
    <w:rsid w:val="000318C1"/>
    <w:rsid w:val="00077A1C"/>
    <w:rsid w:val="00122036"/>
    <w:rsid w:val="00130031"/>
    <w:rsid w:val="00153230"/>
    <w:rsid w:val="0017799F"/>
    <w:rsid w:val="00185331"/>
    <w:rsid w:val="00196EDE"/>
    <w:rsid w:val="001B5E78"/>
    <w:rsid w:val="00212BD9"/>
    <w:rsid w:val="00240570"/>
    <w:rsid w:val="00241269"/>
    <w:rsid w:val="00265069"/>
    <w:rsid w:val="00291AF6"/>
    <w:rsid w:val="002A4DDA"/>
    <w:rsid w:val="002A59BB"/>
    <w:rsid w:val="002E239D"/>
    <w:rsid w:val="002E73A9"/>
    <w:rsid w:val="00304BB4"/>
    <w:rsid w:val="0031360E"/>
    <w:rsid w:val="00323A01"/>
    <w:rsid w:val="003557E4"/>
    <w:rsid w:val="0038759B"/>
    <w:rsid w:val="00391314"/>
    <w:rsid w:val="003B5E83"/>
    <w:rsid w:val="003D1B9D"/>
    <w:rsid w:val="003E376A"/>
    <w:rsid w:val="003E4FC6"/>
    <w:rsid w:val="00411D98"/>
    <w:rsid w:val="00417249"/>
    <w:rsid w:val="0043532B"/>
    <w:rsid w:val="004520ED"/>
    <w:rsid w:val="0046421F"/>
    <w:rsid w:val="00477568"/>
    <w:rsid w:val="00490A16"/>
    <w:rsid w:val="004C1F7F"/>
    <w:rsid w:val="004E4587"/>
    <w:rsid w:val="00513602"/>
    <w:rsid w:val="00527C54"/>
    <w:rsid w:val="00587966"/>
    <w:rsid w:val="005C1E9F"/>
    <w:rsid w:val="005E53CD"/>
    <w:rsid w:val="006003D3"/>
    <w:rsid w:val="0060365A"/>
    <w:rsid w:val="00621615"/>
    <w:rsid w:val="00624D6C"/>
    <w:rsid w:val="00624F54"/>
    <w:rsid w:val="0064299F"/>
    <w:rsid w:val="00642D73"/>
    <w:rsid w:val="0064568F"/>
    <w:rsid w:val="00657A65"/>
    <w:rsid w:val="00671172"/>
    <w:rsid w:val="00680369"/>
    <w:rsid w:val="0068301C"/>
    <w:rsid w:val="00696064"/>
    <w:rsid w:val="007130DA"/>
    <w:rsid w:val="00763FB3"/>
    <w:rsid w:val="00790EBC"/>
    <w:rsid w:val="00793425"/>
    <w:rsid w:val="00797B9C"/>
    <w:rsid w:val="007A622C"/>
    <w:rsid w:val="007B02BD"/>
    <w:rsid w:val="007C462B"/>
    <w:rsid w:val="007C6BFF"/>
    <w:rsid w:val="007E095E"/>
    <w:rsid w:val="007F21AB"/>
    <w:rsid w:val="007F34B2"/>
    <w:rsid w:val="007F4665"/>
    <w:rsid w:val="00807F8E"/>
    <w:rsid w:val="0082012A"/>
    <w:rsid w:val="00821B4C"/>
    <w:rsid w:val="008528E8"/>
    <w:rsid w:val="008765CD"/>
    <w:rsid w:val="008A550E"/>
    <w:rsid w:val="008D049F"/>
    <w:rsid w:val="008E7D4D"/>
    <w:rsid w:val="00910050"/>
    <w:rsid w:val="00926E64"/>
    <w:rsid w:val="009303D1"/>
    <w:rsid w:val="00943E0D"/>
    <w:rsid w:val="00946F8A"/>
    <w:rsid w:val="00951A19"/>
    <w:rsid w:val="00966AAC"/>
    <w:rsid w:val="00976D36"/>
    <w:rsid w:val="009E2750"/>
    <w:rsid w:val="009F3891"/>
    <w:rsid w:val="00A648E5"/>
    <w:rsid w:val="00A75241"/>
    <w:rsid w:val="00AA57BA"/>
    <w:rsid w:val="00AA7E83"/>
    <w:rsid w:val="00AE31AF"/>
    <w:rsid w:val="00AF081E"/>
    <w:rsid w:val="00BB243A"/>
    <w:rsid w:val="00BB46AA"/>
    <w:rsid w:val="00BF7786"/>
    <w:rsid w:val="00C25853"/>
    <w:rsid w:val="00C2658E"/>
    <w:rsid w:val="00C727B2"/>
    <w:rsid w:val="00CC1474"/>
    <w:rsid w:val="00CC5685"/>
    <w:rsid w:val="00CE6D70"/>
    <w:rsid w:val="00D02ED6"/>
    <w:rsid w:val="00D11693"/>
    <w:rsid w:val="00D12A83"/>
    <w:rsid w:val="00D1376E"/>
    <w:rsid w:val="00D211C7"/>
    <w:rsid w:val="00D304FB"/>
    <w:rsid w:val="00D43FC3"/>
    <w:rsid w:val="00D6309D"/>
    <w:rsid w:val="00D71C80"/>
    <w:rsid w:val="00D745C1"/>
    <w:rsid w:val="00D74F2C"/>
    <w:rsid w:val="00DB525E"/>
    <w:rsid w:val="00DD363A"/>
    <w:rsid w:val="00DE357E"/>
    <w:rsid w:val="00DF13A1"/>
    <w:rsid w:val="00DF78E0"/>
    <w:rsid w:val="00E04A8F"/>
    <w:rsid w:val="00E1403D"/>
    <w:rsid w:val="00E35DB6"/>
    <w:rsid w:val="00E65950"/>
    <w:rsid w:val="00E91DE9"/>
    <w:rsid w:val="00E95697"/>
    <w:rsid w:val="00EA23DC"/>
    <w:rsid w:val="00EB14A4"/>
    <w:rsid w:val="00EC436D"/>
    <w:rsid w:val="00EE1DBE"/>
    <w:rsid w:val="00EF4CB2"/>
    <w:rsid w:val="00F00823"/>
    <w:rsid w:val="00F16EB0"/>
    <w:rsid w:val="00F249C7"/>
    <w:rsid w:val="00F33A7C"/>
    <w:rsid w:val="00F472B9"/>
    <w:rsid w:val="00F616F5"/>
    <w:rsid w:val="00F67648"/>
    <w:rsid w:val="00F86112"/>
    <w:rsid w:val="00F8616C"/>
    <w:rsid w:val="00F86954"/>
    <w:rsid w:val="00F9597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9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63FB3"/>
    <w:rPr>
      <w:b/>
      <w:bCs/>
    </w:rPr>
  </w:style>
  <w:style w:type="character" w:styleId="-">
    <w:name w:val="Hyperlink"/>
    <w:basedOn w:val="a0"/>
    <w:uiPriority w:val="99"/>
    <w:unhideWhenUsed/>
    <w:rsid w:val="00F86112"/>
    <w:rPr>
      <w:color w:val="0000FF" w:themeColor="hyperlink"/>
      <w:u w:val="single"/>
    </w:rPr>
  </w:style>
  <w:style w:type="paragraph" w:styleId="a4">
    <w:name w:val="Balloon Text"/>
    <w:basedOn w:val="a"/>
    <w:link w:val="Char"/>
    <w:uiPriority w:val="99"/>
    <w:semiHidden/>
    <w:unhideWhenUsed/>
    <w:rsid w:val="0017799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7799F"/>
    <w:rPr>
      <w:rFonts w:ascii="Tahoma" w:hAnsi="Tahoma" w:cs="Tahoma"/>
      <w:sz w:val="16"/>
      <w:szCs w:val="16"/>
    </w:rPr>
  </w:style>
  <w:style w:type="paragraph" w:styleId="a5">
    <w:name w:val="header"/>
    <w:basedOn w:val="a"/>
    <w:link w:val="Char0"/>
    <w:uiPriority w:val="99"/>
    <w:semiHidden/>
    <w:unhideWhenUsed/>
    <w:rsid w:val="0017799F"/>
    <w:pPr>
      <w:tabs>
        <w:tab w:val="center" w:pos="4153"/>
        <w:tab w:val="right" w:pos="8306"/>
      </w:tabs>
      <w:spacing w:after="0" w:line="240" w:lineRule="auto"/>
    </w:pPr>
  </w:style>
  <w:style w:type="character" w:customStyle="1" w:styleId="Char0">
    <w:name w:val="Κεφαλίδα Char"/>
    <w:basedOn w:val="a0"/>
    <w:link w:val="a5"/>
    <w:uiPriority w:val="99"/>
    <w:semiHidden/>
    <w:rsid w:val="0017799F"/>
  </w:style>
  <w:style w:type="paragraph" w:styleId="a6">
    <w:name w:val="footer"/>
    <w:basedOn w:val="a"/>
    <w:link w:val="Char1"/>
    <w:uiPriority w:val="99"/>
    <w:semiHidden/>
    <w:unhideWhenUsed/>
    <w:rsid w:val="0017799F"/>
    <w:pPr>
      <w:tabs>
        <w:tab w:val="center" w:pos="4153"/>
        <w:tab w:val="right" w:pos="8306"/>
      </w:tabs>
      <w:spacing w:after="0" w:line="240" w:lineRule="auto"/>
    </w:pPr>
  </w:style>
  <w:style w:type="character" w:customStyle="1" w:styleId="Char1">
    <w:name w:val="Υποσέλιδο Char"/>
    <w:basedOn w:val="a0"/>
    <w:link w:val="a6"/>
    <w:uiPriority w:val="99"/>
    <w:semiHidden/>
    <w:rsid w:val="001779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ndreasdimitropoulos.blogspot.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E4BBD-CE42-492E-A138-780ED126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Pages>
  <Words>1185</Words>
  <Characters>6401</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214</cp:revision>
  <cp:lastPrinted>2015-03-12T08:22:00Z</cp:lastPrinted>
  <dcterms:created xsi:type="dcterms:W3CDTF">2015-01-27T19:07:00Z</dcterms:created>
  <dcterms:modified xsi:type="dcterms:W3CDTF">2015-03-12T08:24:00Z</dcterms:modified>
</cp:coreProperties>
</file>